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36" w:rsidRDefault="0049047D" w:rsidP="00E60182">
      <w:pPr>
        <w:spacing w:after="0" w:line="276"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z w:val="20"/>
          <w:szCs w:val="20"/>
          <w:lang w:val="id-ID"/>
        </w:rPr>
        <w:t>rdhana, P</w:t>
      </w:r>
      <w:r w:rsidR="0022191A">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Haryanto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2024</w:t>
      </w:r>
      <w:r w:rsidR="0022191A">
        <w:rPr>
          <w:rFonts w:ascii="Times New Roman" w:eastAsia="Times New Roman" w:hAnsi="Times New Roman" w:cs="Times New Roman"/>
          <w:sz w:val="20"/>
          <w:szCs w:val="20"/>
        </w:rPr>
        <w:t xml:space="preserve">). </w:t>
      </w:r>
      <w:r w:rsidR="0022191A">
        <w:rPr>
          <w:rFonts w:ascii="Times New Roman" w:eastAsia="Times New Roman" w:hAnsi="Times New Roman" w:cs="Times New Roman"/>
          <w:i/>
          <w:sz w:val="20"/>
          <w:szCs w:val="20"/>
        </w:rPr>
        <w:t>Nurse and Health: Jurnal Keperawatan. Volume (Issue): Pages Number</w:t>
      </w:r>
    </w:p>
    <w:p w:rsidR="00DC2336" w:rsidRDefault="000F51B1" w:rsidP="00E60182">
      <w:pPr>
        <w:spacing w:after="0" w:line="276" w:lineRule="auto"/>
        <w:jc w:val="both"/>
        <w:rPr>
          <w:rFonts w:ascii="Times New Roman" w:eastAsia="Times New Roman" w:hAnsi="Times New Roman" w:cs="Times New Roman"/>
          <w:sz w:val="20"/>
          <w:szCs w:val="20"/>
        </w:rPr>
      </w:pPr>
      <w:hyperlink r:id="rId9">
        <w:r w:rsidR="00E97BAD">
          <w:rPr>
            <w:rFonts w:ascii="Times New Roman" w:eastAsia="Times New Roman" w:hAnsi="Times New Roman" w:cs="Times New Roman"/>
            <w:color w:val="0563C1"/>
            <w:sz w:val="20"/>
            <w:szCs w:val="20"/>
            <w:u w:val="single"/>
          </w:rPr>
          <w:t>http://ejournal-kertacendekia.id/index.php/nhjk/index</w:t>
        </w:r>
      </w:hyperlink>
    </w:p>
    <w:p w:rsidR="00DC2336" w:rsidRDefault="00DC2336" w:rsidP="00E60182">
      <w:pPr>
        <w:spacing w:after="0" w:line="276" w:lineRule="auto"/>
        <w:jc w:val="both"/>
        <w:rPr>
          <w:rFonts w:ascii="Times New Roman" w:eastAsia="Times New Roman" w:hAnsi="Times New Roman" w:cs="Times New Roman"/>
          <w:sz w:val="20"/>
          <w:szCs w:val="20"/>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Review Article: Systematic Review, Meta-Analysis, Integrative Review, Scoping Review</w:t>
      </w:r>
    </w:p>
    <w:p w:rsidR="00DC2336" w:rsidRDefault="00DC2336" w:rsidP="00E60182">
      <w:pPr>
        <w:spacing w:after="0" w:line="276" w:lineRule="auto"/>
        <w:jc w:val="both"/>
        <w:rPr>
          <w:rFonts w:ascii="Times New Roman" w:eastAsia="Times New Roman" w:hAnsi="Times New Roman" w:cs="Times New Roman"/>
        </w:rPr>
      </w:pPr>
    </w:p>
    <w:p w:rsidR="00A469E0" w:rsidRPr="00A469E0" w:rsidRDefault="0022191A" w:rsidP="00E60182">
      <w:pPr>
        <w:spacing w:after="0" w:line="276" w:lineRule="auto"/>
        <w:jc w:val="both"/>
        <w:rPr>
          <w:rFonts w:ascii="Times New Roman" w:eastAsia="Times New Roman" w:hAnsi="Times New Roman" w:cs="Times New Roman"/>
          <w:b/>
          <w:sz w:val="24"/>
          <w:szCs w:val="24"/>
          <w:lang w:val="fr-FR"/>
        </w:rPr>
      </w:pPr>
      <w:r w:rsidRPr="00A469E0">
        <w:rPr>
          <w:rFonts w:ascii="Times New Roman" w:eastAsia="Times New Roman" w:hAnsi="Times New Roman" w:cs="Times New Roman"/>
          <w:b/>
          <w:sz w:val="24"/>
          <w:szCs w:val="24"/>
          <w:lang w:val="fr-FR"/>
        </w:rPr>
        <w:t>FACTORS RELATING TO NURSES' COMPLIANCE IN IMPLEMENTING TH</w:t>
      </w:r>
      <w:r w:rsidR="0049047D">
        <w:rPr>
          <w:rFonts w:ascii="Times New Roman" w:eastAsia="Times New Roman" w:hAnsi="Times New Roman" w:cs="Times New Roman"/>
          <w:b/>
          <w:sz w:val="24"/>
          <w:szCs w:val="24"/>
          <w:lang w:val="fr-FR"/>
        </w:rPr>
        <w:t>E SURGICAL SAFETY CHECKLIST: SC</w:t>
      </w:r>
      <w:r w:rsidRPr="00A469E0">
        <w:rPr>
          <w:rFonts w:ascii="Times New Roman" w:eastAsia="Times New Roman" w:hAnsi="Times New Roman" w:cs="Times New Roman"/>
          <w:b/>
          <w:sz w:val="24"/>
          <w:szCs w:val="24"/>
          <w:lang w:val="fr-FR"/>
        </w:rPr>
        <w:t>OPING REVIEW</w:t>
      </w:r>
    </w:p>
    <w:p w:rsidR="00DC2336" w:rsidRDefault="00DC2336" w:rsidP="00E60182">
      <w:pPr>
        <w:spacing w:after="0" w:line="276" w:lineRule="auto"/>
        <w:jc w:val="both"/>
        <w:rPr>
          <w:rFonts w:ascii="Times New Roman" w:eastAsia="Times New Roman" w:hAnsi="Times New Roman" w:cs="Times New Roman"/>
          <w:b/>
          <w:sz w:val="24"/>
          <w:szCs w:val="24"/>
        </w:rPr>
      </w:pPr>
    </w:p>
    <w:p w:rsidR="00DC2336" w:rsidRPr="00941560" w:rsidRDefault="00DC2336" w:rsidP="00E60182">
      <w:pPr>
        <w:spacing w:after="0" w:line="276" w:lineRule="auto"/>
        <w:jc w:val="both"/>
        <w:rPr>
          <w:rFonts w:ascii="Times New Roman" w:eastAsia="Times New Roman" w:hAnsi="Times New Roman" w:cs="Times New Roman"/>
          <w:b/>
          <w:lang w:val="id-ID"/>
        </w:rPr>
      </w:pPr>
    </w:p>
    <w:p w:rsidR="00DC2336" w:rsidRDefault="00DC2336" w:rsidP="00E60182">
      <w:pPr>
        <w:spacing w:after="0" w:line="276" w:lineRule="auto"/>
        <w:jc w:val="both"/>
        <w:rPr>
          <w:rFonts w:ascii="Times New Roman" w:eastAsia="Times New Roman" w:hAnsi="Times New Roman" w:cs="Times New Roman"/>
          <w:b/>
        </w:rPr>
      </w:pPr>
    </w:p>
    <w:tbl>
      <w:tblPr>
        <w:tblStyle w:val="a"/>
        <w:tblW w:w="9270" w:type="dxa"/>
        <w:jc w:val="center"/>
        <w:tblBorders>
          <w:top w:val="nil"/>
          <w:left w:val="nil"/>
          <w:bottom w:val="nil"/>
          <w:right w:val="nil"/>
          <w:insideH w:val="nil"/>
          <w:insideV w:val="nil"/>
        </w:tblBorders>
        <w:tblLayout w:type="fixed"/>
        <w:tblLook w:val="0400" w:firstRow="0" w:lastRow="0" w:firstColumn="0" w:lastColumn="0" w:noHBand="0" w:noVBand="1"/>
      </w:tblPr>
      <w:tblGrid>
        <w:gridCol w:w="3096"/>
        <w:gridCol w:w="6174"/>
      </w:tblGrid>
      <w:tr w:rsidR="0052661A">
        <w:trPr>
          <w:jc w:val="center"/>
        </w:trPr>
        <w:tc>
          <w:tcPr>
            <w:tcW w:w="3096" w:type="dxa"/>
          </w:tcPr>
          <w:p w:rsidR="00DC2336" w:rsidRDefault="0022191A" w:rsidP="00E60182">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b/>
                <w:lang w:val="id-ID"/>
              </w:rPr>
              <w:t>Putra Ardhana</w:t>
            </w:r>
            <w:r>
              <w:rPr>
                <w:rFonts w:ascii="Times New Roman" w:eastAsia="Times New Roman" w:hAnsi="Times New Roman" w:cs="Times New Roman"/>
                <w:b/>
                <w:vertAlign w:val="superscript"/>
              </w:rPr>
              <w:t>1*</w:t>
            </w:r>
            <w:r>
              <w:rPr>
                <w:rFonts w:ascii="Times New Roman" w:eastAsia="Times New Roman" w:hAnsi="Times New Roman" w:cs="Times New Roman"/>
                <w:b/>
              </w:rPr>
              <w:t>,</w:t>
            </w:r>
            <w:r>
              <w:rPr>
                <w:rFonts w:ascii="Times New Roman" w:eastAsia="Times New Roman" w:hAnsi="Times New Roman" w:cs="Times New Roman"/>
                <w:b/>
                <w:lang w:val="id-ID"/>
              </w:rPr>
              <w:t xml:space="preserve"> Haryanto</w:t>
            </w:r>
            <w:r>
              <w:rPr>
                <w:rFonts w:ascii="Times New Roman" w:eastAsia="Times New Roman" w:hAnsi="Times New Roman" w:cs="Times New Roman"/>
                <w:b/>
                <w:vertAlign w:val="superscript"/>
                <w:lang w:val="id-ID"/>
              </w:rPr>
              <w:t>2</w:t>
            </w:r>
            <w:r w:rsidR="0049047D">
              <w:rPr>
                <w:rFonts w:ascii="Times New Roman" w:eastAsia="Times New Roman" w:hAnsi="Times New Roman" w:cs="Times New Roman"/>
                <w:b/>
              </w:rPr>
              <w:t>,</w:t>
            </w:r>
          </w:p>
          <w:p w:rsidR="00DC2336" w:rsidRDefault="00DC2336" w:rsidP="00E60182">
            <w:pPr>
              <w:spacing w:line="276" w:lineRule="auto"/>
              <w:ind w:left="150" w:hanging="150"/>
              <w:jc w:val="both"/>
              <w:rPr>
                <w:rFonts w:ascii="Times New Roman" w:eastAsia="Times New Roman" w:hAnsi="Times New Roman" w:cs="Times New Roman"/>
                <w:sz w:val="18"/>
                <w:szCs w:val="18"/>
              </w:rPr>
            </w:pPr>
          </w:p>
          <w:p w:rsidR="00DC2336" w:rsidRDefault="0022191A" w:rsidP="00E60182">
            <w:pPr>
              <w:spacing w:line="276" w:lineRule="auto"/>
              <w:ind w:left="150" w:hanging="15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*Correspondence:</w:t>
            </w:r>
          </w:p>
          <w:p w:rsidR="00531E7C" w:rsidRPr="00531E7C" w:rsidRDefault="00531E7C" w:rsidP="00E60182">
            <w:pPr>
              <w:spacing w:line="276" w:lineRule="auto"/>
              <w:ind w:left="150" w:hanging="150"/>
              <w:jc w:val="both"/>
              <w:rPr>
                <w:rFonts w:ascii="Times New Roman" w:eastAsia="Times New Roman" w:hAnsi="Times New Roman" w:cs="Times New Roman"/>
                <w:b/>
                <w:sz w:val="18"/>
                <w:szCs w:val="18"/>
                <w:lang w:val="id-ID"/>
              </w:rPr>
            </w:pPr>
            <w:r>
              <w:rPr>
                <w:rFonts w:ascii="Times New Roman" w:eastAsia="Times New Roman" w:hAnsi="Times New Roman" w:cs="Times New Roman"/>
                <w:b/>
                <w:sz w:val="18"/>
                <w:szCs w:val="18"/>
                <w:lang w:val="id-ID"/>
              </w:rPr>
              <w:t>Haryanto</w:t>
            </w:r>
          </w:p>
          <w:p w:rsidR="00671963" w:rsidRDefault="0022191A" w:rsidP="00671963">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lang w:val="id-ID"/>
              </w:rPr>
              <w:t>ITEKKES MUHAMMADIYAH KALBAR</w:t>
            </w:r>
            <w:r>
              <w:rPr>
                <w:rFonts w:ascii="Times New Roman" w:eastAsia="Times New Roman" w:hAnsi="Times New Roman" w:cs="Times New Roman"/>
                <w:sz w:val="18"/>
                <w:szCs w:val="18"/>
              </w:rPr>
              <w:t xml:space="preserve"> </w:t>
            </w:r>
          </w:p>
          <w:p w:rsidR="00671963" w:rsidRDefault="0022191A" w:rsidP="00671963">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Mailing Address</w:t>
            </w:r>
          </w:p>
          <w:p w:rsidR="00671963" w:rsidRDefault="0022191A" w:rsidP="00E60182">
            <w:pPr>
              <w:spacing w:line="276" w:lineRule="auto"/>
              <w:ind w:left="150" w:hanging="15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Email: </w:t>
            </w:r>
            <w:r w:rsidR="00F91A83" w:rsidRPr="00F91A83">
              <w:rPr>
                <w:rFonts w:ascii="Times New Roman" w:eastAsia="Times New Roman" w:hAnsi="Times New Roman" w:cs="Times New Roman"/>
                <w:sz w:val="18"/>
                <w:szCs w:val="18"/>
                <w:lang w:val="id-ID"/>
              </w:rPr>
              <w:t>haryanto@stikmuhptk.ac.id</w:t>
            </w:r>
          </w:p>
          <w:p w:rsidR="00DC2336" w:rsidRPr="00607950" w:rsidRDefault="00DC2336" w:rsidP="00E60182">
            <w:pPr>
              <w:spacing w:line="276" w:lineRule="auto"/>
              <w:jc w:val="both"/>
              <w:rPr>
                <w:rFonts w:ascii="Times New Roman" w:eastAsia="Times New Roman" w:hAnsi="Times New Roman" w:cs="Times New Roman"/>
                <w:sz w:val="18"/>
                <w:szCs w:val="18"/>
                <w:lang w:val="id-ID"/>
              </w:rPr>
            </w:pPr>
          </w:p>
          <w:p w:rsidR="00DC2336" w:rsidRDefault="00DC2336" w:rsidP="00E60182">
            <w:pPr>
              <w:spacing w:line="276" w:lineRule="auto"/>
              <w:jc w:val="both"/>
              <w:rPr>
                <w:rFonts w:ascii="Times New Roman" w:eastAsia="Times New Roman" w:hAnsi="Times New Roman" w:cs="Times New Roman"/>
                <w:sz w:val="18"/>
                <w:szCs w:val="18"/>
              </w:rPr>
            </w:pPr>
          </w:p>
          <w:p w:rsidR="00DC2336" w:rsidRDefault="0022191A" w:rsidP="00E60182">
            <w:pPr>
              <w:spacing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p w:rsidR="00DC2336" w:rsidRDefault="0022191A" w:rsidP="00E60182">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w:t>
            </w:r>
          </w:p>
          <w:p w:rsidR="00DC2336" w:rsidRDefault="0022191A" w:rsidP="00E60182">
            <w:pPr>
              <w:shd w:val="clear" w:color="auto" w:fill="FFFFFF"/>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Revised: …………………</w:t>
            </w:r>
          </w:p>
          <w:p w:rsidR="00DC2336" w:rsidRDefault="0022191A" w:rsidP="00E60182">
            <w:pPr>
              <w:shd w:val="clear" w:color="auto" w:fill="FFFFFF"/>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w:t>
            </w:r>
          </w:p>
          <w:p w:rsidR="00DC2336" w:rsidRDefault="00DC2336" w:rsidP="00E60182">
            <w:pPr>
              <w:shd w:val="clear" w:color="auto" w:fill="FFFFFF"/>
              <w:spacing w:line="276" w:lineRule="auto"/>
              <w:jc w:val="both"/>
              <w:rPr>
                <w:rFonts w:ascii="Times New Roman" w:eastAsia="Times New Roman" w:hAnsi="Times New Roman" w:cs="Times New Roman"/>
                <w:sz w:val="18"/>
                <w:szCs w:val="18"/>
              </w:rPr>
            </w:pPr>
          </w:p>
          <w:p w:rsidR="00DC2336" w:rsidRDefault="0022191A" w:rsidP="00E60182">
            <w:pPr>
              <w:shd w:val="clear" w:color="auto" w:fill="FFFFFF"/>
              <w:spacing w:line="276"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DOI:</w:t>
            </w:r>
          </w:p>
          <w:p w:rsidR="00DC2336" w:rsidRDefault="0022191A" w:rsidP="00E60182">
            <w:pPr>
              <w:shd w:val="clear" w:color="auto" w:fill="FFFFFF"/>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https://doi.org/10.36720/nhjk.v%i%.p%</w:t>
            </w:r>
          </w:p>
        </w:tc>
        <w:tc>
          <w:tcPr>
            <w:tcW w:w="6174" w:type="dxa"/>
            <w:shd w:val="clear" w:color="auto" w:fill="E7E6E6"/>
          </w:tcPr>
          <w:p w:rsidR="00DC2336" w:rsidRDefault="0022191A" w:rsidP="00E60182">
            <w:pPr>
              <w:spacing w:line="276"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rsidR="00531E7C" w:rsidRDefault="00531E7C" w:rsidP="008D1FA7">
            <w:pPr>
              <w:spacing w:line="276" w:lineRule="auto"/>
              <w:jc w:val="both"/>
              <w:rPr>
                <w:rFonts w:ascii="Times New Roman" w:eastAsia="Times New Roman" w:hAnsi="Times New Roman" w:cs="Times New Roman"/>
                <w:sz w:val="18"/>
                <w:szCs w:val="18"/>
              </w:rPr>
            </w:pPr>
            <w:r w:rsidRPr="00531E7C">
              <w:rPr>
                <w:rFonts w:ascii="Times New Roman" w:eastAsia="Times New Roman" w:hAnsi="Times New Roman" w:cs="Times New Roman"/>
                <w:b/>
                <w:sz w:val="18"/>
                <w:szCs w:val="18"/>
                <w:lang w:val="id-ID"/>
              </w:rPr>
              <w:t>Backround:</w:t>
            </w:r>
            <w:r>
              <w:rPr>
                <w:rFonts w:ascii="Times New Roman" w:eastAsia="Times New Roman" w:hAnsi="Times New Roman" w:cs="Times New Roman"/>
                <w:b/>
                <w:sz w:val="18"/>
                <w:szCs w:val="18"/>
                <w:lang w:val="id-ID"/>
              </w:rPr>
              <w:t xml:space="preserve"> </w:t>
            </w:r>
            <w:r w:rsidR="00723D6B" w:rsidRPr="00723D6B">
              <w:rPr>
                <w:rFonts w:ascii="Times New Roman" w:eastAsia="Times New Roman" w:hAnsi="Times New Roman" w:cs="Times New Roman"/>
                <w:sz w:val="18"/>
                <w:szCs w:val="18"/>
              </w:rPr>
              <w:t>One component of Safe procedure Saves Lives is a surgical safety checklist (SSC), which serves as a tool for the surgical team to utilize in the operating room to ensure that the procedure is both safe and of hig</w:t>
            </w:r>
            <w:r w:rsidR="00723D6B">
              <w:rPr>
                <w:rFonts w:ascii="Times New Roman" w:eastAsia="Times New Roman" w:hAnsi="Times New Roman" w:cs="Times New Roman"/>
                <w:sz w:val="18"/>
                <w:szCs w:val="18"/>
              </w:rPr>
              <w:t>h quality</w:t>
            </w:r>
            <w:r w:rsidR="00AC4DD6">
              <w:rPr>
                <w:rFonts w:ascii="Times New Roman" w:eastAsia="Times New Roman" w:hAnsi="Times New Roman" w:cs="Times New Roman"/>
                <w:sz w:val="18"/>
                <w:szCs w:val="18"/>
                <w:lang w:val="id-ID"/>
              </w:rPr>
              <w:t>,</w:t>
            </w:r>
            <w:r w:rsidR="00AC4DD6">
              <w:t xml:space="preserve"> </w:t>
            </w:r>
            <w:r w:rsidR="00AC4DD6" w:rsidRPr="00AC4DD6">
              <w:rPr>
                <w:rFonts w:ascii="Times New Roman" w:eastAsia="Times New Roman" w:hAnsi="Times New Roman" w:cs="Times New Roman"/>
                <w:sz w:val="18"/>
                <w:szCs w:val="18"/>
                <w:lang w:val="id-ID"/>
              </w:rPr>
              <w:t>SSC compliance cannot be separated from the factors that influence it, therefore we need to know these factors to overcome SSC problems</w:t>
            </w:r>
            <w:r>
              <w:t xml:space="preserve"> </w:t>
            </w:r>
            <w:r w:rsidRPr="00531E7C">
              <w:rPr>
                <w:rFonts w:ascii="Times New Roman" w:eastAsia="Times New Roman" w:hAnsi="Times New Roman" w:cs="Times New Roman"/>
                <w:sz w:val="18"/>
                <w:szCs w:val="18"/>
                <w:lang w:val="id-ID"/>
              </w:rPr>
              <w:t>SSC compliance cannot be separated from the factors that influence it, therefore we need to know these factors to overcome SSC problems</w:t>
            </w:r>
            <w:r w:rsidR="0022191A" w:rsidRPr="00A469E0">
              <w:rPr>
                <w:rFonts w:ascii="Times New Roman" w:eastAsia="Times New Roman" w:hAnsi="Times New Roman" w:cs="Times New Roman"/>
                <w:sz w:val="18"/>
                <w:szCs w:val="18"/>
              </w:rPr>
              <w:t xml:space="preserve">. This article aims to obtain a comprehensive picture of the factors related to nurse compliance in implementing the Surgical Safety Checklist. </w:t>
            </w:r>
          </w:p>
          <w:p w:rsidR="00531E7C" w:rsidRDefault="00531E7C" w:rsidP="008D1FA7">
            <w:pPr>
              <w:spacing w:line="276" w:lineRule="auto"/>
              <w:jc w:val="both"/>
              <w:rPr>
                <w:rFonts w:ascii="Times New Roman" w:eastAsia="Times New Roman" w:hAnsi="Times New Roman" w:cs="Times New Roman"/>
                <w:sz w:val="18"/>
                <w:szCs w:val="18"/>
              </w:rPr>
            </w:pPr>
            <w:r w:rsidRPr="00531E7C">
              <w:rPr>
                <w:rFonts w:ascii="Times New Roman" w:eastAsia="Times New Roman" w:hAnsi="Times New Roman" w:cs="Times New Roman"/>
                <w:b/>
                <w:sz w:val="18"/>
                <w:szCs w:val="18"/>
                <w:lang w:val="id-ID"/>
              </w:rPr>
              <w:t>Design</w:t>
            </w:r>
            <w:r>
              <w:rPr>
                <w:rFonts w:ascii="Times New Roman" w:eastAsia="Times New Roman" w:hAnsi="Times New Roman" w:cs="Times New Roman"/>
                <w:b/>
                <w:sz w:val="18"/>
                <w:szCs w:val="18"/>
                <w:lang w:val="id-ID"/>
              </w:rPr>
              <w:t>:</w:t>
            </w:r>
            <w:r>
              <w:rPr>
                <w:rFonts w:ascii="Times New Roman" w:eastAsia="Times New Roman" w:hAnsi="Times New Roman" w:cs="Times New Roman"/>
                <w:sz w:val="18"/>
                <w:szCs w:val="18"/>
                <w:lang w:val="id-ID"/>
              </w:rPr>
              <w:t xml:space="preserve"> </w:t>
            </w:r>
            <w:r w:rsidR="0022191A" w:rsidRPr="00A469E0">
              <w:rPr>
                <w:rFonts w:ascii="Times New Roman" w:eastAsia="Times New Roman" w:hAnsi="Times New Roman" w:cs="Times New Roman"/>
                <w:sz w:val="18"/>
                <w:szCs w:val="18"/>
              </w:rPr>
              <w:t xml:space="preserve">This study uses the </w:t>
            </w:r>
            <w:proofErr w:type="spellStart"/>
            <w:r w:rsidR="0022191A" w:rsidRPr="00A469E0">
              <w:rPr>
                <w:rFonts w:ascii="Times New Roman" w:eastAsia="Times New Roman" w:hAnsi="Times New Roman" w:cs="Times New Roman"/>
                <w:sz w:val="18"/>
                <w:szCs w:val="18"/>
              </w:rPr>
              <w:t>Arksey</w:t>
            </w:r>
            <w:proofErr w:type="spellEnd"/>
            <w:r w:rsidR="0022191A" w:rsidRPr="00A469E0">
              <w:rPr>
                <w:rFonts w:ascii="Times New Roman" w:eastAsia="Times New Roman" w:hAnsi="Times New Roman" w:cs="Times New Roman"/>
                <w:sz w:val="18"/>
                <w:szCs w:val="18"/>
              </w:rPr>
              <w:t xml:space="preserve"> and O'Malley model to conduct the analysis. </w:t>
            </w:r>
            <w:r w:rsidRPr="00531E7C">
              <w:rPr>
                <w:rFonts w:ascii="Times New Roman" w:eastAsia="Times New Roman" w:hAnsi="Times New Roman" w:cs="Times New Roman"/>
                <w:b/>
                <w:sz w:val="18"/>
                <w:szCs w:val="18"/>
                <w:lang w:val="id-ID"/>
              </w:rPr>
              <w:t>Data Source</w:t>
            </w:r>
            <w:r>
              <w:rPr>
                <w:rFonts w:ascii="Times New Roman" w:eastAsia="Times New Roman" w:hAnsi="Times New Roman" w:cs="Times New Roman"/>
                <w:b/>
                <w:sz w:val="18"/>
                <w:szCs w:val="18"/>
                <w:lang w:val="id-ID"/>
              </w:rPr>
              <w:t>:</w:t>
            </w:r>
            <w:r>
              <w:rPr>
                <w:rFonts w:ascii="Times New Roman" w:eastAsia="Times New Roman" w:hAnsi="Times New Roman" w:cs="Times New Roman"/>
                <w:sz w:val="18"/>
                <w:szCs w:val="18"/>
                <w:lang w:val="id-ID"/>
              </w:rPr>
              <w:t xml:space="preserve"> </w:t>
            </w:r>
            <w:r w:rsidR="0022191A" w:rsidRPr="00A469E0">
              <w:rPr>
                <w:rFonts w:ascii="Times New Roman" w:eastAsia="Times New Roman" w:hAnsi="Times New Roman" w:cs="Times New Roman"/>
                <w:sz w:val="18"/>
                <w:szCs w:val="18"/>
              </w:rPr>
              <w:t>The analyzed literature consisted of Scholar, Science Dire</w:t>
            </w:r>
            <w:r w:rsidR="008D1FA7">
              <w:rPr>
                <w:rFonts w:ascii="Times New Roman" w:eastAsia="Times New Roman" w:hAnsi="Times New Roman" w:cs="Times New Roman"/>
                <w:sz w:val="18"/>
                <w:szCs w:val="18"/>
              </w:rPr>
              <w:t xml:space="preserve">ct, and </w:t>
            </w:r>
            <w:proofErr w:type="spellStart"/>
            <w:r w:rsidR="008D1FA7">
              <w:rPr>
                <w:rFonts w:ascii="Times New Roman" w:eastAsia="Times New Roman" w:hAnsi="Times New Roman" w:cs="Times New Roman"/>
                <w:sz w:val="18"/>
                <w:szCs w:val="18"/>
              </w:rPr>
              <w:t>Pubmed</w:t>
            </w:r>
            <w:proofErr w:type="spellEnd"/>
            <w:r w:rsidR="008D1FA7">
              <w:rPr>
                <w:rFonts w:ascii="Times New Roman" w:eastAsia="Times New Roman" w:hAnsi="Times New Roman" w:cs="Times New Roman"/>
                <w:sz w:val="18"/>
                <w:szCs w:val="18"/>
              </w:rPr>
              <w:t xml:space="preserve"> from January 201</w:t>
            </w:r>
            <w:r w:rsidR="008D1FA7">
              <w:rPr>
                <w:rFonts w:ascii="Times New Roman" w:eastAsia="Times New Roman" w:hAnsi="Times New Roman" w:cs="Times New Roman"/>
                <w:sz w:val="18"/>
                <w:szCs w:val="18"/>
                <w:lang w:val="id-ID"/>
              </w:rPr>
              <w:t>6</w:t>
            </w:r>
            <w:r w:rsidR="0022191A" w:rsidRPr="00A469E0">
              <w:rPr>
                <w:rFonts w:ascii="Times New Roman" w:eastAsia="Times New Roman" w:hAnsi="Times New Roman" w:cs="Times New Roman"/>
                <w:sz w:val="18"/>
                <w:szCs w:val="18"/>
              </w:rPr>
              <w:t xml:space="preserve"> to June 2023. Identification and selection of literature used Preferred Reporting Items for Systematic Reviews and Meta-analysis (PRISMA) Moher 2009. </w:t>
            </w:r>
          </w:p>
          <w:p w:rsidR="00A469E0" w:rsidRPr="00A469E0" w:rsidRDefault="00531E7C" w:rsidP="008D1FA7">
            <w:pPr>
              <w:spacing w:line="276" w:lineRule="auto"/>
              <w:jc w:val="both"/>
              <w:rPr>
                <w:rFonts w:ascii="Times New Roman" w:eastAsia="Times New Roman" w:hAnsi="Times New Roman" w:cs="Times New Roman"/>
                <w:sz w:val="18"/>
                <w:szCs w:val="18"/>
              </w:rPr>
            </w:pPr>
            <w:r w:rsidRPr="00531E7C">
              <w:rPr>
                <w:rFonts w:ascii="Times New Roman" w:eastAsia="Times New Roman" w:hAnsi="Times New Roman" w:cs="Times New Roman"/>
                <w:b/>
                <w:sz w:val="18"/>
                <w:szCs w:val="18"/>
                <w:lang w:val="id-ID"/>
              </w:rPr>
              <w:t>Result:</w:t>
            </w:r>
            <w:r>
              <w:rPr>
                <w:rFonts w:ascii="Times New Roman" w:eastAsia="Times New Roman" w:hAnsi="Times New Roman" w:cs="Times New Roman"/>
                <w:sz w:val="18"/>
                <w:szCs w:val="18"/>
                <w:lang w:val="id-ID"/>
              </w:rPr>
              <w:t xml:space="preserve"> </w:t>
            </w:r>
            <w:r w:rsidR="0022191A" w:rsidRPr="00A469E0">
              <w:rPr>
                <w:rFonts w:ascii="Times New Roman" w:eastAsia="Times New Roman" w:hAnsi="Times New Roman" w:cs="Times New Roman"/>
                <w:sz w:val="18"/>
                <w:szCs w:val="18"/>
              </w:rPr>
              <w:t>The results were 15 articles that were analyzed, consisting of 12 quantitative articles, two descriptive articles, and one literature review article. This article summarizes findings regarding compliance in implementing the Surgical Safety Checklist, including attitudes, perceptions, motivation, knowledge, time for operations, age, length of work, education, teamwork, and nurse compliance.</w:t>
            </w:r>
          </w:p>
          <w:p w:rsidR="008D1FA7" w:rsidRPr="008D1FA7" w:rsidRDefault="008D1FA7" w:rsidP="008D1FA7">
            <w:pPr>
              <w:spacing w:line="276" w:lineRule="auto"/>
              <w:jc w:val="both"/>
              <w:rPr>
                <w:rFonts w:ascii="Times New Roman" w:eastAsia="Times New Roman" w:hAnsi="Times New Roman" w:cs="Times New Roman"/>
                <w:sz w:val="18"/>
                <w:szCs w:val="18"/>
                <w:lang w:val="id-ID"/>
              </w:rPr>
            </w:pPr>
            <w:r w:rsidRPr="00531E7C">
              <w:rPr>
                <w:rFonts w:ascii="Times New Roman" w:eastAsia="Times New Roman" w:hAnsi="Times New Roman" w:cs="Times New Roman"/>
                <w:b/>
                <w:sz w:val="18"/>
                <w:szCs w:val="18"/>
                <w:lang w:val="id-ID"/>
              </w:rPr>
              <w:t xml:space="preserve">Conclusion: </w:t>
            </w:r>
            <w:r w:rsidRPr="008D1FA7">
              <w:rPr>
                <w:rFonts w:ascii="Times New Roman" w:eastAsia="Times New Roman" w:hAnsi="Times New Roman" w:cs="Times New Roman"/>
                <w:sz w:val="18"/>
                <w:szCs w:val="18"/>
                <w:lang w:val="id-ID"/>
              </w:rPr>
              <w:t>There is a relationship between 10 factor include attitudes, perceptions, motivation, knowledge, time for operations, age, length of work, education, teamwork, and nurse compliance. in the implementation of SSC</w:t>
            </w:r>
          </w:p>
          <w:p w:rsidR="008D1FA7" w:rsidRDefault="008D1FA7" w:rsidP="008D1FA7">
            <w:pPr>
              <w:spacing w:line="276" w:lineRule="auto"/>
              <w:jc w:val="both"/>
              <w:rPr>
                <w:rFonts w:ascii="Times New Roman" w:eastAsia="Times New Roman" w:hAnsi="Times New Roman" w:cs="Times New Roman"/>
                <w:b/>
                <w:sz w:val="18"/>
                <w:szCs w:val="18"/>
                <w:lang w:val="id-ID"/>
              </w:rPr>
            </w:pPr>
          </w:p>
          <w:p w:rsidR="008D1FA7" w:rsidRDefault="008D1FA7" w:rsidP="008D1FA7">
            <w:pPr>
              <w:spacing w:line="276" w:lineRule="auto"/>
              <w:jc w:val="both"/>
              <w:rPr>
                <w:rFonts w:ascii="Times New Roman" w:eastAsia="Times New Roman" w:hAnsi="Times New Roman" w:cs="Times New Roman"/>
                <w:b/>
                <w:sz w:val="18"/>
                <w:szCs w:val="18"/>
                <w:lang w:val="id-ID"/>
              </w:rPr>
            </w:pPr>
          </w:p>
          <w:p w:rsidR="008D1FA7" w:rsidRDefault="008D1FA7" w:rsidP="008D1FA7">
            <w:pPr>
              <w:spacing w:line="276" w:lineRule="auto"/>
              <w:jc w:val="both"/>
              <w:rPr>
                <w:rFonts w:ascii="Times New Roman" w:eastAsia="Times New Roman" w:hAnsi="Times New Roman" w:cs="Times New Roman"/>
                <w:sz w:val="18"/>
                <w:szCs w:val="18"/>
              </w:rPr>
            </w:pPr>
            <w:r w:rsidRPr="008D1FA7">
              <w:rPr>
                <w:rFonts w:ascii="Times New Roman" w:eastAsia="Times New Roman" w:hAnsi="Times New Roman" w:cs="Times New Roman"/>
                <w:b/>
                <w:sz w:val="18"/>
                <w:szCs w:val="18"/>
              </w:rPr>
              <w:t>Keywords:</w:t>
            </w:r>
            <w:r w:rsidRPr="00A469E0">
              <w:rPr>
                <w:rFonts w:ascii="Times New Roman" w:eastAsia="Times New Roman" w:hAnsi="Times New Roman" w:cs="Times New Roman"/>
                <w:sz w:val="18"/>
                <w:szCs w:val="18"/>
              </w:rPr>
              <w:t xml:space="preserve"> Factors, Compliance, Implementation of the Surgical Safety Checklist (SSC).</w:t>
            </w:r>
          </w:p>
          <w:p w:rsidR="008D1FA7" w:rsidRPr="00531E7C" w:rsidRDefault="008D1FA7" w:rsidP="008D1FA7">
            <w:pPr>
              <w:spacing w:line="276" w:lineRule="auto"/>
              <w:jc w:val="both"/>
              <w:rPr>
                <w:rFonts w:ascii="Times New Roman" w:eastAsia="Times New Roman" w:hAnsi="Times New Roman" w:cs="Times New Roman"/>
                <w:b/>
                <w:sz w:val="18"/>
                <w:szCs w:val="18"/>
                <w:lang w:val="id-ID"/>
              </w:rPr>
            </w:pPr>
          </w:p>
          <w:p w:rsidR="008D1FA7" w:rsidRDefault="008D1FA7" w:rsidP="00E60182">
            <w:pPr>
              <w:spacing w:line="276" w:lineRule="auto"/>
              <w:jc w:val="both"/>
              <w:rPr>
                <w:rFonts w:ascii="Times New Roman" w:eastAsia="Times New Roman" w:hAnsi="Times New Roman" w:cs="Times New Roman"/>
                <w:sz w:val="18"/>
                <w:szCs w:val="18"/>
              </w:rPr>
            </w:pPr>
          </w:p>
        </w:tc>
      </w:tr>
    </w:tbl>
    <w:p w:rsidR="00DC2336" w:rsidRDefault="00DC2336" w:rsidP="00E60182">
      <w:pPr>
        <w:spacing w:after="0" w:line="276" w:lineRule="auto"/>
        <w:jc w:val="both"/>
        <w:rPr>
          <w:rFonts w:ascii="Times New Roman" w:eastAsia="Times New Roman" w:hAnsi="Times New Roman" w:cs="Times New Roman"/>
          <w:b/>
        </w:rPr>
      </w:pPr>
    </w:p>
    <w:tbl>
      <w:tblPr>
        <w:tblStyle w:val="a0"/>
        <w:tblW w:w="9016" w:type="dxa"/>
        <w:tblInd w:w="-10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7195"/>
        <w:gridCol w:w="1821"/>
      </w:tblGrid>
      <w:tr w:rsidR="0052661A">
        <w:tc>
          <w:tcPr>
            <w:tcW w:w="7195" w:type="dxa"/>
            <w:tcBorders>
              <w:top w:val="single" w:sz="12" w:space="0" w:color="4472C4"/>
              <w:bottom w:val="single" w:sz="12" w:space="0" w:color="4472C4"/>
            </w:tcBorders>
          </w:tcPr>
          <w:p w:rsidR="00DC2336" w:rsidRDefault="0022191A" w:rsidP="00E60182">
            <w:pPr>
              <w:spacing w:line="276"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202</w:t>
            </w:r>
            <w:r w:rsidR="00D57695">
              <w:rPr>
                <w:rFonts w:ascii="Times New Roman" w:eastAsia="Times New Roman" w:hAnsi="Times New Roman" w:cs="Times New Roman"/>
                <w:sz w:val="14"/>
                <w:szCs w:val="14"/>
              </w:rPr>
              <w:t>4</w:t>
            </w:r>
            <w:r>
              <w:rPr>
                <w:rFonts w:ascii="Times New Roman" w:eastAsia="Times New Roman" w:hAnsi="Times New Roman" w:cs="Times New Roman"/>
                <w:sz w:val="14"/>
                <w:szCs w:val="14"/>
              </w:rPr>
              <w:t xml:space="preserve"> The Authors. Nurse and Health: Jurnal Keperawatan Published by Institute for Research and </w:t>
            </w:r>
            <w:r>
              <w:rPr>
                <w:rFonts w:ascii="Times New Roman" w:eastAsia="Times New Roman" w:hAnsi="Times New Roman" w:cs="Times New Roman"/>
                <w:color w:val="111111"/>
                <w:sz w:val="14"/>
                <w:szCs w:val="14"/>
                <w:shd w:val="clear" w:color="auto" w:fill="FAFAFA"/>
              </w:rPr>
              <w:t xml:space="preserve">Community Service - Health Polytechnic of Kerta Cendekia </w:t>
            </w:r>
          </w:p>
          <w:p w:rsidR="00DC2336" w:rsidRDefault="0022191A" w:rsidP="00E60182">
            <w:pPr>
              <w:spacing w:line="276"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This is an Open Access Article distributed under the terms of the </w:t>
            </w:r>
            <w:r>
              <w:rPr>
                <w:rFonts w:ascii="Times New Roman" w:eastAsia="Times New Roman" w:hAnsi="Times New Roman" w:cs="Times New Roman"/>
                <w:color w:val="0077C8"/>
                <w:sz w:val="14"/>
                <w:szCs w:val="14"/>
                <w:shd w:val="clear" w:color="auto" w:fill="FAFAFA"/>
              </w:rPr>
              <w:t>Creative Commons Attribution-NonCommercial 4.0 (CC BY-NC) 4.0)</w:t>
            </w:r>
            <w:r>
              <w:rPr>
                <w:rFonts w:ascii="Times New Roman" w:eastAsia="Times New Roman" w:hAnsi="Times New Roman" w:cs="Times New Roman"/>
                <w:sz w:val="14"/>
                <w:szCs w:val="14"/>
              </w:rPr>
              <w:t xml:space="preserve"> which allows others to remix, tweak, and build upon the work non-commercial as long as the original work is properly cited. The new creations are not necessarily licensed under identical terms.</w:t>
            </w:r>
          </w:p>
        </w:tc>
        <w:tc>
          <w:tcPr>
            <w:tcW w:w="1821" w:type="dxa"/>
            <w:tcBorders>
              <w:top w:val="single" w:sz="12" w:space="0" w:color="4472C4"/>
              <w:bottom w:val="single" w:sz="12" w:space="0" w:color="4472C4"/>
            </w:tcBorders>
            <w:vAlign w:val="center"/>
          </w:tcPr>
          <w:p w:rsidR="00DC2336" w:rsidRDefault="0022191A" w:rsidP="00E60182">
            <w:pPr>
              <w:spacing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E-ISSN</w:t>
            </w:r>
          </w:p>
          <w:p w:rsidR="00DC2336" w:rsidRDefault="0022191A" w:rsidP="00E60182">
            <w:pPr>
              <w:spacing w:line="276" w:lineRule="auto"/>
              <w:jc w:val="center"/>
              <w:rPr>
                <w:rFonts w:ascii="Times New Roman" w:eastAsia="Times New Roman" w:hAnsi="Times New Roman" w:cs="Times New Roman"/>
                <w:color w:val="111111"/>
                <w:sz w:val="16"/>
                <w:szCs w:val="16"/>
                <w:shd w:val="clear" w:color="auto" w:fill="FAFAFA"/>
              </w:rPr>
            </w:pPr>
            <w:r>
              <w:rPr>
                <w:rFonts w:ascii="Times New Roman" w:eastAsia="Times New Roman" w:hAnsi="Times New Roman" w:cs="Times New Roman"/>
                <w:color w:val="111111"/>
                <w:sz w:val="16"/>
                <w:szCs w:val="16"/>
                <w:shd w:val="clear" w:color="auto" w:fill="FAFAFA"/>
              </w:rPr>
              <w:t>2623-2448</w:t>
            </w:r>
          </w:p>
          <w:p w:rsidR="00DC2336" w:rsidRDefault="0022191A" w:rsidP="00E60182">
            <w:pPr>
              <w:spacing w:line="276" w:lineRule="auto"/>
              <w:jc w:val="center"/>
              <w:rPr>
                <w:rFonts w:ascii="Times New Roman" w:eastAsia="Times New Roman" w:hAnsi="Times New Roman" w:cs="Times New Roman"/>
                <w:b/>
                <w:color w:val="111111"/>
                <w:sz w:val="16"/>
                <w:szCs w:val="16"/>
                <w:shd w:val="clear" w:color="auto" w:fill="FAFAFA"/>
              </w:rPr>
            </w:pPr>
            <w:r>
              <w:rPr>
                <w:rFonts w:ascii="Times New Roman" w:eastAsia="Times New Roman" w:hAnsi="Times New Roman" w:cs="Times New Roman"/>
                <w:b/>
                <w:color w:val="111111"/>
                <w:sz w:val="16"/>
                <w:szCs w:val="16"/>
                <w:shd w:val="clear" w:color="auto" w:fill="FAFAFA"/>
              </w:rPr>
              <w:t>P-ISSN</w:t>
            </w:r>
          </w:p>
          <w:p w:rsidR="00DC2336" w:rsidRDefault="0022191A" w:rsidP="00E60182">
            <w:pPr>
              <w:spacing w:line="276" w:lineRule="auto"/>
              <w:jc w:val="center"/>
              <w:rPr>
                <w:rFonts w:ascii="Times New Roman" w:eastAsia="Times New Roman" w:hAnsi="Times New Roman" w:cs="Times New Roman"/>
              </w:rPr>
            </w:pPr>
            <w:r>
              <w:rPr>
                <w:rFonts w:ascii="Times New Roman" w:eastAsia="Times New Roman" w:hAnsi="Times New Roman" w:cs="Times New Roman"/>
                <w:sz w:val="16"/>
                <w:szCs w:val="16"/>
              </w:rPr>
              <w:t>2088-9909</w:t>
            </w:r>
          </w:p>
        </w:tc>
      </w:tr>
    </w:tbl>
    <w:p w:rsidR="00DC2336" w:rsidRDefault="00DC2336" w:rsidP="00E60182">
      <w:pPr>
        <w:spacing w:after="0" w:line="276" w:lineRule="auto"/>
        <w:jc w:val="both"/>
        <w:rPr>
          <w:rFonts w:ascii="Times New Roman" w:eastAsia="Times New Roman" w:hAnsi="Times New Roman" w:cs="Times New Roman"/>
          <w:b/>
        </w:rPr>
        <w:sectPr w:rsidR="00DC2336" w:rsidSect="00E60182">
          <w:headerReference w:type="default" r:id="rId10"/>
          <w:footerReference w:type="default" r:id="rId11"/>
          <w:footerReference w:type="first" r:id="rId12"/>
          <w:pgSz w:w="11906" w:h="16838"/>
          <w:pgMar w:top="1440" w:right="1440" w:bottom="1440" w:left="1440" w:header="720" w:footer="720" w:gutter="0"/>
          <w:pgNumType w:start="1"/>
          <w:cols w:space="720"/>
          <w:titlePg/>
        </w:sect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INTRODUCTION</w:t>
      </w:r>
    </w:p>
    <w:p w:rsidR="00AF3876" w:rsidRPr="00AF3876" w:rsidRDefault="0022191A" w:rsidP="00E60182">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lang w:val="id-ID"/>
        </w:rPr>
        <w:t xml:space="preserve">       </w:t>
      </w:r>
      <w:r w:rsidRPr="00AF3876">
        <w:rPr>
          <w:rFonts w:ascii="Times New Roman" w:eastAsia="Times New Roman" w:hAnsi="Times New Roman" w:cs="Times New Roman"/>
          <w:bCs/>
        </w:rPr>
        <w:t xml:space="preserve">A hospital is a health institution that provides total health services to individuals, such as inpatient care, line care, and emergency care. </w:t>
      </w:r>
      <w:r w:rsidR="00797E25" w:rsidRPr="00797E25">
        <w:rPr>
          <w:rFonts w:ascii="Times New Roman" w:eastAsia="Times New Roman" w:hAnsi="Times New Roman" w:cs="Times New Roman"/>
          <w:bCs/>
        </w:rPr>
        <w:t xml:space="preserve">Humanity, ethics, professionalism, efficacy, justice, equality of rights, nondiscrimination, safeguarding of victims, and </w:t>
      </w:r>
      <w:r w:rsidR="00797E25" w:rsidRPr="00797E25">
        <w:rPr>
          <w:rFonts w:ascii="Times New Roman" w:eastAsia="Times New Roman" w:hAnsi="Times New Roman" w:cs="Times New Roman"/>
          <w:bCs/>
        </w:rPr>
        <w:lastRenderedPageBreak/>
        <w:t>societal advantages are some of its te</w:t>
      </w:r>
      <w:r w:rsidR="00797E25">
        <w:rPr>
          <w:rFonts w:ascii="Times New Roman" w:eastAsia="Times New Roman" w:hAnsi="Times New Roman" w:cs="Times New Roman"/>
          <w:bCs/>
        </w:rPr>
        <w:t xml:space="preserve">nets, which stem from </w:t>
      </w:r>
      <w:proofErr w:type="spellStart"/>
      <w:r w:rsidR="00797E25">
        <w:rPr>
          <w:rFonts w:ascii="Times New Roman" w:eastAsia="Times New Roman" w:hAnsi="Times New Roman" w:cs="Times New Roman"/>
          <w:bCs/>
        </w:rPr>
        <w:t>Pancasila</w:t>
      </w:r>
      <w:proofErr w:type="spellEnd"/>
      <w:r w:rsidRPr="00AF3876">
        <w:rPr>
          <w:rFonts w:ascii="Times New Roman" w:eastAsia="Times New Roman" w:hAnsi="Times New Roman" w:cs="Times New Roman"/>
          <w:bCs/>
        </w:rPr>
        <w:t xml:space="preserve"> (</w:t>
      </w:r>
      <w:proofErr w:type="spellStart"/>
      <w:r w:rsidRPr="00AF3876">
        <w:rPr>
          <w:rFonts w:ascii="Times New Roman" w:eastAsia="Times New Roman" w:hAnsi="Times New Roman" w:cs="Times New Roman"/>
          <w:bCs/>
        </w:rPr>
        <w:t>Putri</w:t>
      </w:r>
      <w:proofErr w:type="spellEnd"/>
      <w:r w:rsidRPr="00AF3876">
        <w:rPr>
          <w:rFonts w:ascii="Times New Roman" w:eastAsia="Times New Roman" w:hAnsi="Times New Roman" w:cs="Times New Roman"/>
          <w:bCs/>
        </w:rPr>
        <w:t>, 2019).</w:t>
      </w:r>
    </w:p>
    <w:p w:rsidR="00AF3876" w:rsidRPr="00AF3876" w:rsidRDefault="0022191A" w:rsidP="00E60182">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lang w:val="id-ID"/>
        </w:rPr>
        <w:t xml:space="preserve">       </w:t>
      </w:r>
      <w:r w:rsidRPr="00AF3876">
        <w:rPr>
          <w:rFonts w:ascii="Times New Roman" w:eastAsia="Times New Roman" w:hAnsi="Times New Roman" w:cs="Times New Roman"/>
          <w:bCs/>
        </w:rPr>
        <w:t>Surgery or surgery is an invasive medical treatment. Generally, this action is carried out by opening an incision, intended to diagnose or treat disease, injury, or abnormalities in the body that will damage tissue, which can cause physiological changes in the patient and a</w:t>
      </w:r>
      <w:r>
        <w:rPr>
          <w:rFonts w:ascii="Times New Roman" w:eastAsia="Times New Roman" w:hAnsi="Times New Roman" w:cs="Times New Roman"/>
          <w:bCs/>
        </w:rPr>
        <w:t xml:space="preserve">ffect </w:t>
      </w:r>
      <w:r>
        <w:rPr>
          <w:rFonts w:ascii="Times New Roman" w:eastAsia="Times New Roman" w:hAnsi="Times New Roman" w:cs="Times New Roman"/>
          <w:bCs/>
        </w:rPr>
        <w:lastRenderedPageBreak/>
        <w:t>the body's organs.</w:t>
      </w:r>
      <w:r w:rsidRPr="00AF3876">
        <w:rPr>
          <w:rFonts w:ascii="Times New Roman" w:eastAsia="Times New Roman" w:hAnsi="Times New Roman" w:cs="Times New Roman"/>
          <w:bCs/>
        </w:rPr>
        <w:t xml:space="preserve"> However, the surgery can also cause complications that endanger lives (Murdiman et al., 2019).</w:t>
      </w:r>
    </w:p>
    <w:p w:rsidR="00AF3876" w:rsidRPr="00AF3876" w:rsidRDefault="0022191A" w:rsidP="00E60182">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lang w:val="id-ID"/>
        </w:rPr>
        <w:t xml:space="preserve">       </w:t>
      </w:r>
      <w:r w:rsidRPr="00AF3876">
        <w:rPr>
          <w:rFonts w:ascii="Times New Roman" w:eastAsia="Times New Roman" w:hAnsi="Times New Roman" w:cs="Times New Roman"/>
          <w:bCs/>
        </w:rPr>
        <w:t>One of the hospital areas that most often experience patient safety problems, namely medical errors, is the operating room. Studies on medical errors in hospitals in the United States recorded approximately 44,000 to 98,000 incidents per year, with the highest proportion of incidents occurring in the operating room (Tirzaningrum et al., 2022).</w:t>
      </w:r>
    </w:p>
    <w:p w:rsidR="00AF3876" w:rsidRDefault="0022191A" w:rsidP="00E60182">
      <w:pPr>
        <w:spacing w:after="0" w:line="276" w:lineRule="auto"/>
        <w:jc w:val="both"/>
        <w:rPr>
          <w:rFonts w:ascii="Times New Roman" w:eastAsia="Times New Roman" w:hAnsi="Times New Roman" w:cs="Times New Roman"/>
          <w:bCs/>
          <w:lang w:val="id-ID"/>
        </w:rPr>
      </w:pPr>
      <w:r>
        <w:rPr>
          <w:rFonts w:ascii="Times New Roman" w:eastAsia="Times New Roman" w:hAnsi="Times New Roman" w:cs="Times New Roman"/>
          <w:bCs/>
          <w:lang w:val="id-ID"/>
        </w:rPr>
        <w:t xml:space="preserve">       </w:t>
      </w:r>
      <w:r w:rsidRPr="00AF3876">
        <w:rPr>
          <w:rFonts w:ascii="Times New Roman" w:eastAsia="Times New Roman" w:hAnsi="Times New Roman" w:cs="Times New Roman"/>
          <w:bCs/>
        </w:rPr>
        <w:t xml:space="preserve">In Indonesia, incidents regarding patient safety in surgical rooms have not been well documented. It was recorded that in 2017, there were 140 million patients in all hospitals in the world; meanwhile, in 2019, information experienced an increase of 148 million people, while in Indonesia, in 2019, it reached 1.2 million people. A statement from the World Health Organization (2020) states that the total number of patients undergoing surgery has increased significantly every year. It is estimated that every year, 165 million surgical procedures are performed worldwide. It was recorded that in 2020, there were 234 million clients in all hospitals worldwide. Surgical procedures/operations in Indonesia in 2020 reached 1.2 million people. Surgery/surgery ranks 11th out of 50 diseases found in Indonesia; World Health Organization information shows that the main complications of surgery are disability and ongoing hospitalization; 3-16% of surgical sufferers are spread across developing countries. Globally, the post-surgical mortality rate is 0.2-10%. It is estimated that 50% of complications and deaths can be prevented if appropriate standards are implemented </w:t>
      </w:r>
      <w:r w:rsidR="00607950">
        <w:rPr>
          <w:rFonts w:ascii="Times New Roman" w:eastAsia="Times New Roman" w:hAnsi="Times New Roman" w:cs="Times New Roman"/>
          <w:bCs/>
        </w:rPr>
        <w:t>(Alamsyah &amp; Munita, 2023).</w:t>
      </w:r>
    </w:p>
    <w:p w:rsidR="00AF3876" w:rsidRPr="00AF3876" w:rsidRDefault="0022191A" w:rsidP="00E60182">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lang w:val="id-ID"/>
        </w:rPr>
        <w:t xml:space="preserve">       </w:t>
      </w:r>
      <w:r w:rsidRPr="00AF3876">
        <w:rPr>
          <w:rFonts w:ascii="Times New Roman" w:eastAsia="Times New Roman" w:hAnsi="Times New Roman" w:cs="Times New Roman"/>
          <w:bCs/>
        </w:rPr>
        <w:t>The basic principles of patient safety in handling patient safety require compliance and caution. Patient safety is defined as being free from accidental injury or avoiding injury due to service actions (Debora et al., (2019). According to</w:t>
      </w:r>
      <w:r w:rsidR="00941560">
        <w:rPr>
          <w:rFonts w:ascii="Times New Roman" w:eastAsia="Times New Roman" w:hAnsi="Times New Roman" w:cs="Times New Roman"/>
          <w:bCs/>
        </w:rPr>
        <w:t xml:space="preserve"> the World Health Organization in Rusnoto &amp; Cholifah</w:t>
      </w:r>
      <w:r w:rsidRPr="00AF3876">
        <w:rPr>
          <w:rFonts w:ascii="Times New Roman" w:eastAsia="Times New Roman" w:hAnsi="Times New Roman" w:cs="Times New Roman"/>
          <w:bCs/>
        </w:rPr>
        <w:t xml:space="preserve"> </w:t>
      </w:r>
      <w:r w:rsidR="00941560">
        <w:rPr>
          <w:rFonts w:ascii="Times New Roman" w:eastAsia="Times New Roman" w:hAnsi="Times New Roman" w:cs="Times New Roman"/>
          <w:bCs/>
          <w:lang w:val="id-ID"/>
        </w:rPr>
        <w:t>(</w:t>
      </w:r>
      <w:r w:rsidRPr="00AF3876">
        <w:rPr>
          <w:rFonts w:ascii="Times New Roman" w:eastAsia="Times New Roman" w:hAnsi="Times New Roman" w:cs="Times New Roman"/>
          <w:bCs/>
        </w:rPr>
        <w:t xml:space="preserve">2022), the basic principle of health care is patient safety. Surgical safety checks or surgical safety checklists are one of the patient protection programs. In June 2008, WHO </w:t>
      </w:r>
      <w:r w:rsidRPr="00AF3876">
        <w:rPr>
          <w:rFonts w:ascii="Times New Roman" w:eastAsia="Times New Roman" w:hAnsi="Times New Roman" w:cs="Times New Roman"/>
          <w:bCs/>
        </w:rPr>
        <w:lastRenderedPageBreak/>
        <w:t>pioneered the launch of the surgical safety checklist (Rachmawaty et al., 2020). This program aims to reduce perioperative morbidity and mortality ra</w:t>
      </w:r>
      <w:r w:rsidR="00941560">
        <w:rPr>
          <w:rFonts w:ascii="Times New Roman" w:eastAsia="Times New Roman" w:hAnsi="Times New Roman" w:cs="Times New Roman"/>
          <w:bCs/>
        </w:rPr>
        <w:t>tes (Krisiyanto et al., 2020)</w:t>
      </w:r>
      <w:r w:rsidRPr="00AF3876">
        <w:rPr>
          <w:rFonts w:ascii="Times New Roman" w:eastAsia="Times New Roman" w:hAnsi="Times New Roman" w:cs="Times New Roman"/>
          <w:bCs/>
        </w:rPr>
        <w:t>. According to the literature, the majority, or around 90%, of injury and disability treatments that have a risk of death are found in low and middle-income countries (Rachmawaty et al., 2020).</w:t>
      </w:r>
    </w:p>
    <w:p w:rsidR="007359AF" w:rsidRPr="007359AF" w:rsidRDefault="007359AF" w:rsidP="007359AF">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lang w:val="id-ID"/>
        </w:rPr>
        <w:t xml:space="preserve">       </w:t>
      </w:r>
      <w:proofErr w:type="spellStart"/>
      <w:r w:rsidRPr="007359AF">
        <w:rPr>
          <w:rFonts w:ascii="Times New Roman" w:eastAsia="Times New Roman" w:hAnsi="Times New Roman" w:cs="Times New Roman"/>
          <w:bCs/>
        </w:rPr>
        <w:t>Krismanto</w:t>
      </w:r>
      <w:proofErr w:type="spellEnd"/>
      <w:r w:rsidRPr="007359AF">
        <w:rPr>
          <w:rFonts w:ascii="Times New Roman" w:eastAsia="Times New Roman" w:hAnsi="Times New Roman" w:cs="Times New Roman"/>
          <w:bCs/>
        </w:rPr>
        <w:t xml:space="preserve"> and </w:t>
      </w:r>
      <w:proofErr w:type="spellStart"/>
      <w:r w:rsidRPr="007359AF">
        <w:rPr>
          <w:rFonts w:ascii="Times New Roman" w:eastAsia="Times New Roman" w:hAnsi="Times New Roman" w:cs="Times New Roman"/>
          <w:bCs/>
        </w:rPr>
        <w:t>Jenie</w:t>
      </w:r>
      <w:proofErr w:type="spellEnd"/>
      <w:r w:rsidRPr="007359AF">
        <w:rPr>
          <w:rFonts w:ascii="Times New Roman" w:eastAsia="Times New Roman" w:hAnsi="Times New Roman" w:cs="Times New Roman"/>
          <w:bCs/>
        </w:rPr>
        <w:t xml:space="preserve"> (2021) defined a checklist as a technique employed by healthcare professionals to enhance patient safety during surgical procedures and mitigate the occurrence of surgical fatalities and complications. The objective of developing and executing a surgical safety checklist is to minimize adverse incidents (KTD) within the operating theater. Additionally, recording of the surgical safety checklist serves to enhance collaboration and communication among the operating team, thereby ensuring that each item on the checklist is regularly completed to minimize and prevent patient harm. The surgical safety checklist consists of three distinct sessions, specifically the sign-in, time-out, and sign-out sessions. The surgical safety checklist is</w:t>
      </w:r>
    </w:p>
    <w:p w:rsidR="00DC2336" w:rsidRPr="00BA07D0" w:rsidRDefault="0022191A" w:rsidP="00E60182">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lang w:val="id-ID"/>
        </w:rPr>
        <w:t xml:space="preserve">       </w:t>
      </w:r>
      <w:r w:rsidR="00AF3876" w:rsidRPr="00AF3876">
        <w:rPr>
          <w:rFonts w:ascii="Times New Roman" w:eastAsia="Times New Roman" w:hAnsi="Times New Roman" w:cs="Times New Roman"/>
          <w:bCs/>
        </w:rPr>
        <w:t>Compliance is the level at which a person carries out a method or behaves according to what is recommended or imposed on him (Susanthy et al., 2022). indicators of the success of the surgical team in the hospital when treating patients in any health service setting, in providing services cannot be separated from the team's compliance, also defined as the nurse's behavior as a professional towards a recommendation, procedure, or rule that must be carried out or obeyed, so that compliance is required so that the surgical safety checklist is implemented properly (Astuti N, 2022).</w:t>
      </w: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METHODS</w:t>
      </w:r>
    </w:p>
    <w:p w:rsidR="00DC2336" w:rsidRDefault="0022191A" w:rsidP="00E60182">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Design</w:t>
      </w:r>
    </w:p>
    <w:p w:rsidR="00941560" w:rsidRDefault="0022191A" w:rsidP="00E60182">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       </w:t>
      </w:r>
      <w:r w:rsidRPr="00941560">
        <w:rPr>
          <w:rFonts w:ascii="Times New Roman" w:eastAsia="Times New Roman" w:hAnsi="Times New Roman" w:cs="Times New Roman"/>
        </w:rPr>
        <w:t xml:space="preserve">This approach requires five steps: finding a clear and objective research question; finding relevant articles; selecting relevant literature and extracting data; organizing, summarising, and analyzing data; and reporting research results (Arksey &amp; O'Malley, 2005). </w:t>
      </w:r>
    </w:p>
    <w:p w:rsidR="00311100" w:rsidRPr="00E07844" w:rsidRDefault="0022191A" w:rsidP="00E60182">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lastRenderedPageBreak/>
        <w:t xml:space="preserve">        </w:t>
      </w:r>
      <w:r w:rsidRPr="00941560">
        <w:rPr>
          <w:rFonts w:ascii="Times New Roman" w:eastAsia="Times New Roman" w:hAnsi="Times New Roman" w:cs="Times New Roman"/>
        </w:rPr>
        <w:t xml:space="preserve">Scooping review, namely a search for national and international quality literature from the online databases Science Direct, Scholar, and Pubmed. </w:t>
      </w:r>
    </w:p>
    <w:p w:rsidR="00DC2336" w:rsidRDefault="0022191A" w:rsidP="00E60182">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Search Methods</w:t>
      </w:r>
    </w:p>
    <w:p w:rsidR="00941560" w:rsidRDefault="0022191A" w:rsidP="00E60182">
      <w:pPr>
        <w:spacing w:after="0" w:line="276" w:lineRule="auto"/>
        <w:ind w:firstLine="450"/>
        <w:jc w:val="both"/>
        <w:rPr>
          <w:rFonts w:ascii="Times New Roman" w:eastAsia="Times New Roman" w:hAnsi="Times New Roman" w:cs="Times New Roman"/>
        </w:rPr>
      </w:pPr>
      <w:r w:rsidRPr="00BA07D0">
        <w:rPr>
          <w:rFonts w:ascii="Times New Roman" w:eastAsia="Times New Roman" w:hAnsi="Times New Roman" w:cs="Times New Roman"/>
        </w:rPr>
        <w:t>Use the PICO search strategy to identify key concepts and questions defined. PICO will inform the search strategy that can be used, detail the question, and adjust to the inclusion and exclusion criteria. The author uses boolean connectors, namely AND and OR, to connect and focus article searches. The literature included in the search criteria is literature published in the last ten years, from January 2014 to November 2023, full-text articles containing abstract, title, and content.</w:t>
      </w:r>
    </w:p>
    <w:p w:rsidR="00E60182" w:rsidRDefault="00E60182" w:rsidP="00E60182">
      <w:pPr>
        <w:spacing w:after="0" w:line="276" w:lineRule="auto"/>
        <w:ind w:firstLine="450"/>
        <w:jc w:val="both"/>
        <w:rPr>
          <w:rFonts w:ascii="Times New Roman" w:eastAsia="Times New Roman" w:hAnsi="Times New Roman" w:cs="Times New Roman"/>
        </w:rPr>
      </w:pPr>
    </w:p>
    <w:p w:rsidR="00E60182" w:rsidRDefault="00E60182" w:rsidP="00E60182">
      <w:pPr>
        <w:spacing w:after="0" w:line="276" w:lineRule="auto"/>
        <w:ind w:firstLine="450"/>
        <w:jc w:val="both"/>
        <w:rPr>
          <w:rFonts w:ascii="Times New Roman" w:eastAsia="Times New Roman" w:hAnsi="Times New Roman" w:cs="Times New Roman"/>
        </w:rPr>
      </w:pPr>
    </w:p>
    <w:p w:rsidR="00E60182" w:rsidRDefault="00E60182" w:rsidP="00E60182">
      <w:pPr>
        <w:spacing w:after="0" w:line="276" w:lineRule="auto"/>
        <w:ind w:firstLine="450"/>
        <w:jc w:val="both"/>
        <w:rPr>
          <w:rFonts w:ascii="Times New Roman" w:eastAsia="Times New Roman" w:hAnsi="Times New Roman" w:cs="Times New Roman"/>
        </w:rPr>
      </w:pPr>
    </w:p>
    <w:tbl>
      <w:tblPr>
        <w:tblW w:w="4430" w:type="dxa"/>
        <w:jc w:val="center"/>
        <w:tblBorders>
          <w:top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1698"/>
        <w:gridCol w:w="361"/>
        <w:gridCol w:w="1272"/>
      </w:tblGrid>
      <w:tr w:rsidR="0052661A" w:rsidTr="00E60182">
        <w:trPr>
          <w:trHeight w:val="211"/>
          <w:jc w:val="center"/>
        </w:trPr>
        <w:tc>
          <w:tcPr>
            <w:tcW w:w="1099" w:type="dxa"/>
            <w:tcBorders>
              <w:right w:val="nil"/>
            </w:tcBorders>
          </w:tcPr>
          <w:p w:rsidR="00BA07D0" w:rsidRDefault="0022191A" w:rsidP="00E60182">
            <w:pPr>
              <w:spacing w:after="0" w:line="276" w:lineRule="auto"/>
              <w:rPr>
                <w:rFonts w:ascii="Times New Roman" w:hAnsi="Times New Roman"/>
                <w:b/>
                <w:sz w:val="20"/>
                <w:szCs w:val="20"/>
              </w:rPr>
            </w:pPr>
            <w:r>
              <w:rPr>
                <w:rFonts w:ascii="Times New Roman" w:hAnsi="Times New Roman"/>
                <w:b/>
                <w:sz w:val="20"/>
                <w:szCs w:val="20"/>
              </w:rPr>
              <w:t>P</w:t>
            </w:r>
          </w:p>
        </w:tc>
        <w:tc>
          <w:tcPr>
            <w:tcW w:w="1698" w:type="dxa"/>
            <w:tcBorders>
              <w:left w:val="nil"/>
              <w:bottom w:val="single" w:sz="4" w:space="0" w:color="000000"/>
              <w:right w:val="nil"/>
            </w:tcBorders>
          </w:tcPr>
          <w:p w:rsidR="00BA07D0" w:rsidRDefault="0022191A" w:rsidP="00E60182">
            <w:pPr>
              <w:spacing w:after="0" w:line="276" w:lineRule="auto"/>
              <w:rPr>
                <w:rFonts w:ascii="Times New Roman" w:hAnsi="Times New Roman"/>
                <w:b/>
                <w:sz w:val="20"/>
                <w:szCs w:val="20"/>
              </w:rPr>
            </w:pPr>
            <w:r>
              <w:rPr>
                <w:rFonts w:ascii="Times New Roman" w:hAnsi="Times New Roman"/>
                <w:b/>
                <w:sz w:val="20"/>
                <w:szCs w:val="20"/>
              </w:rPr>
              <w:t>I</w:t>
            </w:r>
          </w:p>
        </w:tc>
        <w:tc>
          <w:tcPr>
            <w:tcW w:w="361" w:type="dxa"/>
            <w:tcBorders>
              <w:left w:val="nil"/>
              <w:bottom w:val="single" w:sz="4" w:space="0" w:color="000000"/>
              <w:right w:val="nil"/>
            </w:tcBorders>
          </w:tcPr>
          <w:p w:rsidR="00BA07D0" w:rsidRDefault="0022191A" w:rsidP="00E60182">
            <w:pPr>
              <w:spacing w:after="0" w:line="276" w:lineRule="auto"/>
              <w:rPr>
                <w:rFonts w:ascii="Times New Roman" w:hAnsi="Times New Roman"/>
                <w:b/>
                <w:sz w:val="20"/>
                <w:szCs w:val="20"/>
              </w:rPr>
            </w:pPr>
            <w:r>
              <w:rPr>
                <w:rFonts w:ascii="Times New Roman" w:hAnsi="Times New Roman"/>
                <w:b/>
                <w:sz w:val="20"/>
                <w:szCs w:val="20"/>
              </w:rPr>
              <w:t>C</w:t>
            </w:r>
          </w:p>
        </w:tc>
        <w:tc>
          <w:tcPr>
            <w:tcW w:w="1272" w:type="dxa"/>
            <w:tcBorders>
              <w:left w:val="nil"/>
              <w:bottom w:val="single" w:sz="4" w:space="0" w:color="000000"/>
              <w:right w:val="nil"/>
            </w:tcBorders>
          </w:tcPr>
          <w:p w:rsidR="00BA07D0" w:rsidRDefault="0022191A" w:rsidP="00E60182">
            <w:pPr>
              <w:spacing w:after="0" w:line="276" w:lineRule="auto"/>
              <w:rPr>
                <w:rFonts w:ascii="Times New Roman" w:hAnsi="Times New Roman"/>
                <w:b/>
                <w:sz w:val="20"/>
                <w:szCs w:val="20"/>
              </w:rPr>
            </w:pPr>
            <w:r>
              <w:rPr>
                <w:rFonts w:ascii="Times New Roman" w:hAnsi="Times New Roman"/>
                <w:b/>
                <w:sz w:val="20"/>
                <w:szCs w:val="20"/>
              </w:rPr>
              <w:t>O</w:t>
            </w:r>
          </w:p>
        </w:tc>
      </w:tr>
      <w:tr w:rsidR="0052661A" w:rsidTr="00E60182">
        <w:trPr>
          <w:trHeight w:val="1428"/>
          <w:jc w:val="center"/>
        </w:trPr>
        <w:tc>
          <w:tcPr>
            <w:tcW w:w="1099" w:type="dxa"/>
            <w:tcBorders>
              <w:right w:val="nil"/>
            </w:tcBorders>
          </w:tcPr>
          <w:p w:rsidR="00BA07D0" w:rsidRDefault="0022191A" w:rsidP="00E60182">
            <w:pPr>
              <w:spacing w:after="0" w:line="276" w:lineRule="auto"/>
              <w:rPr>
                <w:rFonts w:ascii="Times New Roman" w:hAnsi="Times New Roman"/>
                <w:sz w:val="20"/>
                <w:szCs w:val="20"/>
              </w:rPr>
            </w:pPr>
            <w:r>
              <w:rPr>
                <w:rFonts w:ascii="Times New Roman" w:hAnsi="Times New Roman"/>
                <w:sz w:val="20"/>
                <w:szCs w:val="20"/>
              </w:rPr>
              <w:t>Factor And Obedience And Surgical Safety Checklist</w:t>
            </w:r>
          </w:p>
        </w:tc>
        <w:tc>
          <w:tcPr>
            <w:tcW w:w="1698" w:type="dxa"/>
            <w:tcBorders>
              <w:left w:val="nil"/>
              <w:bottom w:val="nil"/>
              <w:right w:val="nil"/>
            </w:tcBorders>
          </w:tcPr>
          <w:p w:rsidR="00BA07D0" w:rsidRDefault="0022191A" w:rsidP="00E60182">
            <w:pPr>
              <w:spacing w:after="0" w:line="276" w:lineRule="auto"/>
              <w:rPr>
                <w:rFonts w:ascii="Times New Roman" w:hAnsi="Times New Roman"/>
                <w:sz w:val="20"/>
                <w:szCs w:val="20"/>
              </w:rPr>
            </w:pPr>
            <w:r>
              <w:rPr>
                <w:rFonts w:ascii="Times New Roman" w:hAnsi="Times New Roman"/>
                <w:sz w:val="20"/>
                <w:szCs w:val="20"/>
              </w:rPr>
              <w:t>-</w:t>
            </w:r>
          </w:p>
        </w:tc>
        <w:tc>
          <w:tcPr>
            <w:tcW w:w="361" w:type="dxa"/>
            <w:tcBorders>
              <w:left w:val="nil"/>
              <w:bottom w:val="nil"/>
              <w:right w:val="nil"/>
            </w:tcBorders>
          </w:tcPr>
          <w:p w:rsidR="00BA07D0" w:rsidRDefault="0022191A" w:rsidP="00E60182">
            <w:pPr>
              <w:spacing w:after="0" w:line="276" w:lineRule="auto"/>
              <w:rPr>
                <w:rFonts w:ascii="Times New Roman" w:hAnsi="Times New Roman"/>
                <w:sz w:val="20"/>
                <w:szCs w:val="20"/>
              </w:rPr>
            </w:pPr>
            <w:r>
              <w:rPr>
                <w:rFonts w:ascii="Times New Roman" w:hAnsi="Times New Roman"/>
                <w:sz w:val="20"/>
                <w:szCs w:val="20"/>
              </w:rPr>
              <w:t>-</w:t>
            </w:r>
          </w:p>
        </w:tc>
        <w:tc>
          <w:tcPr>
            <w:tcW w:w="1272" w:type="dxa"/>
            <w:tcBorders>
              <w:left w:val="nil"/>
              <w:bottom w:val="nil"/>
              <w:right w:val="nil"/>
            </w:tcBorders>
          </w:tcPr>
          <w:p w:rsidR="00BA07D0" w:rsidRDefault="0022191A" w:rsidP="00E60182">
            <w:pPr>
              <w:spacing w:after="0" w:line="276" w:lineRule="auto"/>
              <w:rPr>
                <w:rFonts w:ascii="Times New Roman" w:hAnsi="Times New Roman"/>
                <w:sz w:val="20"/>
                <w:szCs w:val="20"/>
              </w:rPr>
            </w:pPr>
            <w:r>
              <w:rPr>
                <w:rFonts w:ascii="Times New Roman" w:hAnsi="Times New Roman"/>
                <w:sz w:val="20"/>
                <w:szCs w:val="20"/>
              </w:rPr>
              <w:t>Results of correlation</w:t>
            </w:r>
          </w:p>
        </w:tc>
      </w:tr>
    </w:tbl>
    <w:p w:rsidR="00BA07D0" w:rsidRDefault="00BA07D0" w:rsidP="00E60182">
      <w:pPr>
        <w:spacing w:after="0" w:line="276" w:lineRule="auto"/>
        <w:jc w:val="both"/>
        <w:rPr>
          <w:rFonts w:ascii="Times New Roman" w:eastAsia="Times New Roman" w:hAnsi="Times New Roman" w:cs="Times New Roman"/>
        </w:rPr>
      </w:pPr>
    </w:p>
    <w:p w:rsidR="00BA07D0" w:rsidRPr="00BA07D0" w:rsidRDefault="0022191A" w:rsidP="00E60182">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Search Outcome</w:t>
      </w:r>
    </w:p>
    <w:p w:rsidR="00BA07D0" w:rsidRPr="00BA07D0" w:rsidRDefault="0022191A" w:rsidP="00E60182">
      <w:pPr>
        <w:spacing w:after="0" w:line="276" w:lineRule="auto"/>
        <w:ind w:firstLine="720"/>
        <w:jc w:val="both"/>
        <w:rPr>
          <w:rFonts w:ascii="Times New Roman" w:eastAsia="Times New Roman" w:hAnsi="Times New Roman" w:cs="Times New Roman"/>
          <w:lang w:val="sv-SE"/>
        </w:rPr>
      </w:pPr>
      <w:r w:rsidRPr="00BA07D0">
        <w:rPr>
          <w:rFonts w:ascii="Times New Roman" w:eastAsia="Times New Roman" w:hAnsi="Times New Roman" w:cs="Times New Roman"/>
          <w:lang w:val="sv-SE"/>
        </w:rPr>
        <w:t>Research question: "How is the analysis of factors related to compliance with the implementation of the Surgical Safety Checklist?"</w:t>
      </w:r>
    </w:p>
    <w:p w:rsidR="00BA07D0" w:rsidRDefault="0022191A" w:rsidP="00E60182">
      <w:pPr>
        <w:spacing w:after="0" w:line="276" w:lineRule="auto"/>
        <w:jc w:val="both"/>
        <w:rPr>
          <w:rFonts w:ascii="Times New Roman" w:eastAsia="Times New Roman" w:hAnsi="Times New Roman" w:cs="Times New Roman"/>
          <w:lang w:val="sv-SE"/>
        </w:rPr>
      </w:pPr>
      <w:r w:rsidRPr="00BA07D0">
        <w:rPr>
          <w:rFonts w:ascii="Times New Roman" w:eastAsia="Times New Roman" w:hAnsi="Times New Roman" w:cs="Times New Roman"/>
          <w:lang w:val="sv-SE"/>
        </w:rPr>
        <w:t xml:space="preserve">I got </w:t>
      </w:r>
      <w:r w:rsidRPr="00BA07D0">
        <w:rPr>
          <w:rFonts w:ascii="Times New Roman" w:eastAsia="Times New Roman" w:hAnsi="Times New Roman" w:cs="Times New Roman"/>
        </w:rPr>
        <w:t>14,706</w:t>
      </w:r>
      <w:r w:rsidRPr="00BA07D0">
        <w:rPr>
          <w:rFonts w:ascii="Times New Roman" w:eastAsia="Times New Roman" w:hAnsi="Times New Roman" w:cs="Times New Roman"/>
          <w:lang w:val="id-ID"/>
        </w:rPr>
        <w:t xml:space="preserve"> </w:t>
      </w:r>
      <w:r w:rsidRPr="00BA07D0">
        <w:rPr>
          <w:rFonts w:ascii="Times New Roman" w:eastAsia="Times New Roman" w:hAnsi="Times New Roman" w:cs="Times New Roman"/>
          <w:lang w:val="sv-SE"/>
        </w:rPr>
        <w:t xml:space="preserve">articles. Components of attitude, perception, motivation, knowledge, operation time, age, length of work, education, teamwork, and nurse compliance in implementing the Surgical Safety Checklist. According to the Big Indonesian Dictionary, implementation is a process, method, or act of applying and putting into practice implementation. According to Usman (2002), application (implementation) is based on the activities, actions, actions or mechanisms of a system. Implementation is a planned activity to achieve goals. The results of article selection are depicted in the PRISMA MOHER 2009 diagram in Figure 1. After the process of eliminating duplicate articles and </w:t>
      </w:r>
      <w:r w:rsidRPr="00BA07D0">
        <w:rPr>
          <w:rFonts w:ascii="Times New Roman" w:eastAsia="Times New Roman" w:hAnsi="Times New Roman" w:cs="Times New Roman"/>
          <w:lang w:val="sv-SE"/>
        </w:rPr>
        <w:lastRenderedPageBreak/>
        <w:t xml:space="preserve">removing articles with exclusion criteria, EMR articles without including the role of nurses, 15 articles were found that matched the title and abstract, and the articles were reviewed. Two articles </w:t>
      </w:r>
      <w:r w:rsidR="00E60182">
        <w:rPr>
          <w:rFonts w:ascii="Times New Roman" w:eastAsia="Times New Roman" w:hAnsi="Times New Roman" w:cs="Times New Roman"/>
          <w:lang w:val="sv-SE"/>
        </w:rPr>
        <w:t>were f</w:t>
      </w:r>
      <w:r w:rsidRPr="00BA07D0">
        <w:rPr>
          <w:rFonts w:ascii="Times New Roman" w:eastAsia="Times New Roman" w:hAnsi="Times New Roman" w:cs="Times New Roman"/>
          <w:lang w:val="sv-SE"/>
        </w:rPr>
        <w:t>rom Indonesia, and nine were from abroad.</w:t>
      </w:r>
      <w:bookmarkStart w:id="0" w:name="_Hlk149898227"/>
      <w:bookmarkEnd w:id="0"/>
      <w:r w:rsidRPr="00BA07D0">
        <w:rPr>
          <w:rFonts w:ascii="Times New Roman" w:eastAsia="Times New Roman" w:hAnsi="Times New Roman" w:cs="Times New Roman"/>
          <w:lang w:val="sv-SE"/>
        </w:rPr>
        <w:t xml:space="preserve"> For more details, we can see in Figure 1</w:t>
      </w:r>
      <w:r w:rsidR="00E60182">
        <w:rPr>
          <w:rFonts w:ascii="Times New Roman" w:eastAsia="Times New Roman" w:hAnsi="Times New Roman" w:cs="Times New Roman"/>
          <w:lang w:val="sv-SE"/>
        </w:rPr>
        <w:t>.</w:t>
      </w:r>
    </w:p>
    <w:p w:rsidR="00E60182" w:rsidRDefault="00E60182" w:rsidP="00E60182">
      <w:pPr>
        <w:spacing w:after="0" w:line="276" w:lineRule="auto"/>
        <w:jc w:val="both"/>
        <w:rPr>
          <w:rFonts w:ascii="Times New Roman" w:eastAsia="Times New Roman" w:hAnsi="Times New Roman" w:cs="Times New Roman"/>
          <w:i/>
        </w:rPr>
      </w:pPr>
    </w:p>
    <w:p w:rsidR="00E60182" w:rsidRDefault="0022191A" w:rsidP="00E60182">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Data Abstraction</w:t>
      </w:r>
    </w:p>
    <w:p w:rsidR="00E60182" w:rsidRPr="00BA07D0" w:rsidRDefault="00BB294F" w:rsidP="00E07844">
      <w:pPr>
        <w:spacing w:after="0" w:line="276" w:lineRule="auto"/>
        <w:ind w:firstLine="720"/>
        <w:jc w:val="both"/>
        <w:rPr>
          <w:rFonts w:ascii="Times New Roman" w:eastAsia="Times New Roman" w:hAnsi="Times New Roman" w:cs="Times New Roman"/>
          <w:lang w:val="sv-SE"/>
        </w:rPr>
      </w:pPr>
      <w:r w:rsidRPr="00BB294F">
        <w:rPr>
          <w:rFonts w:ascii="Times New Roman" w:eastAsia="Times New Roman" w:hAnsi="Times New Roman" w:cs="Times New Roman"/>
          <w:bCs/>
        </w:rPr>
        <w:t>Data extraction is performed on selected literature collected from articles. The articles were subjected to data extraction in matrix format using Microsoft Word</w:t>
      </w:r>
      <w:r>
        <w:rPr>
          <w:rFonts w:ascii="Times New Roman" w:eastAsia="Times New Roman" w:hAnsi="Times New Roman" w:cs="Times New Roman"/>
          <w:bCs/>
          <w:lang w:val="id-ID"/>
        </w:rPr>
        <w:t xml:space="preserve">. </w:t>
      </w:r>
      <w:r w:rsidR="0022191A" w:rsidRPr="00BA07D0">
        <w:rPr>
          <w:rFonts w:ascii="Times New Roman" w:eastAsia="Times New Roman" w:hAnsi="Times New Roman" w:cs="Times New Roman"/>
          <w:lang w:val="sv-SE"/>
        </w:rPr>
        <w:t>The domains used in data extraction include the name of the researcher, year, country, article title, D</w:t>
      </w:r>
      <w:r w:rsidR="0022191A" w:rsidRPr="00BA07D0">
        <w:rPr>
          <w:rFonts w:ascii="Times New Roman" w:eastAsia="Times New Roman" w:hAnsi="Times New Roman" w:cs="Times New Roman"/>
          <w:lang w:val="id-ID"/>
        </w:rPr>
        <w:t>V</w:t>
      </w:r>
      <w:r w:rsidR="0022191A" w:rsidRPr="00BA07D0">
        <w:rPr>
          <w:rFonts w:ascii="Times New Roman" w:eastAsia="Times New Roman" w:hAnsi="Times New Roman" w:cs="Times New Roman"/>
          <w:lang w:val="sv-SE"/>
        </w:rPr>
        <w:t>IA method (design, sample, variables, instruments, analysis), and the findings seen in Table 1.</w:t>
      </w:r>
    </w:p>
    <w:p w:rsidR="00BA07D0" w:rsidRDefault="00BA07D0" w:rsidP="00E60182">
      <w:pPr>
        <w:spacing w:after="0" w:line="276" w:lineRule="auto"/>
        <w:jc w:val="both"/>
        <w:rPr>
          <w:rFonts w:ascii="Times New Roman" w:eastAsia="Times New Roman" w:hAnsi="Times New Roman" w:cs="Times New Roman"/>
          <w:bCs/>
        </w:rPr>
      </w:pPr>
    </w:p>
    <w:p w:rsidR="00BA07D0" w:rsidRDefault="0022191A" w:rsidP="00E60182">
      <w:pPr>
        <w:spacing w:after="0" w:line="276" w:lineRule="auto"/>
        <w:jc w:val="both"/>
        <w:rPr>
          <w:rFonts w:ascii="Times New Roman" w:eastAsia="Times New Roman" w:hAnsi="Times New Roman" w:cs="Times New Roman"/>
          <w:bCs/>
        </w:rPr>
      </w:pPr>
      <w:r>
        <w:rPr>
          <w:noProof/>
        </w:rPr>
        <w:drawing>
          <wp:inline distT="0" distB="0" distL="0" distR="0">
            <wp:extent cx="2880360" cy="3041744"/>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a:srcRect l="32171" t="30016" r="29667" b="11125"/>
                    <a:stretch>
                      <a:fillRect/>
                    </a:stretch>
                  </pic:blipFill>
                  <pic:spPr bwMode="auto">
                    <a:xfrm>
                      <a:off x="0" y="0"/>
                      <a:ext cx="2880360" cy="3041744"/>
                    </a:xfrm>
                    <a:prstGeom prst="rect">
                      <a:avLst/>
                    </a:prstGeom>
                  </pic:spPr>
                </pic:pic>
              </a:graphicData>
            </a:graphic>
          </wp:inline>
        </w:drawing>
      </w:r>
    </w:p>
    <w:p w:rsidR="00BA07D0" w:rsidRPr="00BA07D0" w:rsidRDefault="0022191A" w:rsidP="00E60182">
      <w:pPr>
        <w:spacing w:after="0" w:line="276" w:lineRule="auto"/>
        <w:rPr>
          <w:rFonts w:ascii="Times New Roman" w:hAnsi="Times New Roman"/>
          <w:sz w:val="24"/>
          <w:szCs w:val="20"/>
        </w:rPr>
      </w:pPr>
      <w:r>
        <w:rPr>
          <w:rFonts w:ascii="Times New Roman" w:hAnsi="Times New Roman"/>
          <w:sz w:val="20"/>
          <w:szCs w:val="20"/>
          <w:lang w:val="id-ID"/>
        </w:rPr>
        <w:t xml:space="preserve">     </w:t>
      </w:r>
      <w:r>
        <w:rPr>
          <w:rFonts w:ascii="Times New Roman" w:hAnsi="Times New Roman"/>
          <w:sz w:val="20"/>
          <w:szCs w:val="20"/>
          <w:lang w:val="sv-SE"/>
        </w:rPr>
        <w:t>Figure 1: Prism Flow Diagram (Moher, 2009).</w:t>
      </w:r>
    </w:p>
    <w:p w:rsidR="00E60182" w:rsidRDefault="00E60182" w:rsidP="00E60182">
      <w:pPr>
        <w:spacing w:after="0" w:line="276" w:lineRule="auto"/>
        <w:jc w:val="both"/>
        <w:rPr>
          <w:rFonts w:ascii="Times New Roman" w:eastAsia="Times New Roman" w:hAnsi="Times New Roman" w:cs="Times New Roman"/>
          <w:lang w:val="sv-SE"/>
        </w:rPr>
      </w:pPr>
    </w:p>
    <w:p w:rsidR="00E60182"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RESULTS</w:t>
      </w:r>
    </w:p>
    <w:p w:rsidR="00E60182" w:rsidRPr="00230483" w:rsidRDefault="0022191A" w:rsidP="00E60182">
      <w:pPr>
        <w:spacing w:after="0" w:line="276" w:lineRule="auto"/>
        <w:jc w:val="both"/>
        <w:rPr>
          <w:rFonts w:ascii="Times New Roman" w:eastAsia="Times New Roman" w:hAnsi="Times New Roman" w:cs="Times New Roman"/>
          <w:b/>
          <w:bCs/>
        </w:rPr>
      </w:pPr>
      <w:r w:rsidRPr="00230483">
        <w:rPr>
          <w:rFonts w:ascii="Times New Roman" w:eastAsia="Times New Roman" w:hAnsi="Times New Roman" w:cs="Times New Roman"/>
          <w:b/>
          <w:bCs/>
        </w:rPr>
        <w:t>Study characteristics</w:t>
      </w:r>
    </w:p>
    <w:p w:rsidR="00E60182" w:rsidRPr="00230483" w:rsidRDefault="0022191A" w:rsidP="00E60182">
      <w:pPr>
        <w:spacing w:after="0" w:line="276" w:lineRule="auto"/>
        <w:ind w:firstLine="446"/>
        <w:jc w:val="both"/>
        <w:rPr>
          <w:rFonts w:ascii="Times New Roman" w:eastAsia="Times New Roman" w:hAnsi="Times New Roman" w:cs="Times New Roman"/>
        </w:rPr>
      </w:pPr>
      <w:r w:rsidRPr="00230483">
        <w:rPr>
          <w:rFonts w:ascii="Times New Roman" w:eastAsia="Times New Roman" w:hAnsi="Times New Roman" w:cs="Times New Roman"/>
        </w:rPr>
        <w:t xml:space="preserve">A total of 235 eligible articles from scholars, Science Direct, and published. Fifteen articles underwent extraction. Several articles were excluded because they were only abstracts, not full text; only discussions and theories did not discuss nurses, and the articles were not related to the topic. Articles are limited to English and Indonesian. The results of the filtering of articles obtained two descriptive </w:t>
      </w:r>
      <w:r w:rsidRPr="00230483">
        <w:rPr>
          <w:rFonts w:ascii="Times New Roman" w:eastAsia="Times New Roman" w:hAnsi="Times New Roman" w:cs="Times New Roman"/>
        </w:rPr>
        <w:lastRenderedPageBreak/>
        <w:t>articles, one literature review article, and 12 quantitative articles. The population must include the role of nurses.</w:t>
      </w:r>
    </w:p>
    <w:p w:rsidR="00E60182" w:rsidRPr="00230483" w:rsidRDefault="0022191A" w:rsidP="00E60182">
      <w:pPr>
        <w:spacing w:after="0" w:line="276" w:lineRule="auto"/>
        <w:ind w:firstLine="446"/>
        <w:jc w:val="both"/>
        <w:rPr>
          <w:rFonts w:ascii="Times New Roman" w:eastAsia="Times New Roman" w:hAnsi="Times New Roman" w:cs="Times New Roman"/>
        </w:rPr>
      </w:pPr>
      <w:r w:rsidRPr="00230483">
        <w:rPr>
          <w:rFonts w:ascii="Times New Roman" w:eastAsia="Times New Roman" w:hAnsi="Times New Roman" w:cs="Times New Roman"/>
        </w:rPr>
        <w:t xml:space="preserve">Of the 15 articles reviewed, they can be classified as follows: this research is from various countries, including two journals from China, one journal from Italy, and 12 journals from Indonesia. </w:t>
      </w:r>
      <w:r w:rsidR="00F00938" w:rsidRPr="00F00938">
        <w:rPr>
          <w:rFonts w:ascii="Times New Roman" w:eastAsia="Times New Roman" w:hAnsi="Times New Roman" w:cs="Times New Roman"/>
        </w:rPr>
        <w:t>These articles provide a concise overview of the elements that influence compliance with the adoption of the Surgical Safety Checklist in hospitals, with a specific focus on the role of nurses in applying the SSC sheet.</w:t>
      </w:r>
      <w:r w:rsidRPr="00230483">
        <w:rPr>
          <w:rFonts w:ascii="Times New Roman" w:eastAsia="Times New Roman" w:hAnsi="Times New Roman" w:cs="Times New Roman"/>
        </w:rPr>
        <w:t xml:space="preserve"> Set in the OKA room. The instrument used is a questionnaire that has been standardized and modified. Several journals have tested the validity and reliability of the instrument. In general, the themes of these 15 articles are:</w:t>
      </w:r>
    </w:p>
    <w:p w:rsidR="00E60182" w:rsidRPr="00E60182" w:rsidRDefault="00E60182" w:rsidP="00E60182">
      <w:pPr>
        <w:spacing w:after="0" w:line="276" w:lineRule="auto"/>
        <w:jc w:val="both"/>
        <w:rPr>
          <w:rFonts w:ascii="Times New Roman" w:eastAsia="Times New Roman" w:hAnsi="Times New Roman" w:cs="Times New Roman"/>
          <w:lang w:val="sv-SE"/>
        </w:rPr>
        <w:sectPr w:rsidR="00E60182" w:rsidRPr="00E60182" w:rsidSect="00E60182">
          <w:type w:val="continuous"/>
          <w:pgSz w:w="11906" w:h="16838"/>
          <w:pgMar w:top="1440" w:right="1440" w:bottom="1440" w:left="1440" w:header="680" w:footer="0" w:gutter="0"/>
          <w:cols w:num="2" w:space="566"/>
          <w:formProt w:val="0"/>
          <w:docGrid w:linePitch="360"/>
        </w:sectPr>
      </w:pPr>
    </w:p>
    <w:p w:rsidR="00DC2336" w:rsidRDefault="0022191A" w:rsidP="00E60182">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lastRenderedPageBreak/>
        <w:t>Data Analysis/ Synthesis</w:t>
      </w:r>
    </w:p>
    <w:p w:rsidR="00A226E5" w:rsidRDefault="00A226E5" w:rsidP="00E60182">
      <w:pPr>
        <w:spacing w:after="0" w:line="276" w:lineRule="auto"/>
        <w:jc w:val="both"/>
        <w:rPr>
          <w:rFonts w:ascii="Times New Roman" w:eastAsia="Times New Roman" w:hAnsi="Times New Roman" w:cs="Times New Roman"/>
          <w:i/>
        </w:rPr>
      </w:pPr>
    </w:p>
    <w:tbl>
      <w:tblPr>
        <w:tblW w:w="9933" w:type="dxa"/>
        <w:jc w:val="center"/>
        <w:tblLayout w:type="fixed"/>
        <w:tblCellMar>
          <w:left w:w="0" w:type="dxa"/>
          <w:right w:w="0" w:type="dxa"/>
        </w:tblCellMar>
        <w:tblLook w:val="04A0" w:firstRow="1" w:lastRow="0" w:firstColumn="1" w:lastColumn="0" w:noHBand="0" w:noVBand="1"/>
      </w:tblPr>
      <w:tblGrid>
        <w:gridCol w:w="450"/>
        <w:gridCol w:w="1395"/>
        <w:gridCol w:w="2836"/>
        <w:gridCol w:w="2275"/>
        <w:gridCol w:w="2977"/>
      </w:tblGrid>
      <w:tr w:rsidR="0052661A" w:rsidTr="00E60182">
        <w:trPr>
          <w:trHeight w:val="688"/>
          <w:jc w:val="center"/>
        </w:trPr>
        <w:tc>
          <w:tcPr>
            <w:tcW w:w="450" w:type="dxa"/>
            <w:tcBorders>
              <w:top w:val="single" w:sz="4" w:space="0" w:color="000000"/>
              <w:bottom w:val="single" w:sz="4" w:space="0" w:color="000000"/>
            </w:tcBorders>
          </w:tcPr>
          <w:p w:rsidR="0042650C" w:rsidRPr="00AD4BCF" w:rsidRDefault="0022191A" w:rsidP="00E60182">
            <w:pPr>
              <w:spacing w:after="0" w:line="276" w:lineRule="auto"/>
              <w:rPr>
                <w:rFonts w:ascii="Times New Roman" w:hAnsi="Times New Roman" w:cs="Times New Roman"/>
                <w:b/>
                <w:bCs/>
              </w:rPr>
            </w:pPr>
            <w:r w:rsidRPr="00AD4BCF">
              <w:rPr>
                <w:rFonts w:ascii="Times New Roman" w:hAnsi="Times New Roman" w:cs="Times New Roman"/>
                <w:b/>
                <w:bCs/>
              </w:rPr>
              <w:t>No.</w:t>
            </w:r>
          </w:p>
        </w:tc>
        <w:tc>
          <w:tcPr>
            <w:tcW w:w="1395" w:type="dxa"/>
            <w:tcBorders>
              <w:top w:val="single" w:sz="4" w:space="0" w:color="000000"/>
              <w:bottom w:val="single" w:sz="4" w:space="0" w:color="000000"/>
            </w:tcBorders>
          </w:tcPr>
          <w:p w:rsidR="0042650C" w:rsidRPr="00AD4BCF" w:rsidRDefault="0022191A" w:rsidP="00E60182">
            <w:pPr>
              <w:spacing w:after="0" w:line="276" w:lineRule="auto"/>
              <w:ind w:right="45"/>
              <w:rPr>
                <w:rFonts w:ascii="Times New Roman" w:hAnsi="Times New Roman" w:cs="Times New Roman"/>
                <w:b/>
                <w:bCs/>
              </w:rPr>
            </w:pPr>
            <w:r w:rsidRPr="00AD4BCF">
              <w:rPr>
                <w:rFonts w:ascii="Times New Roman" w:hAnsi="Times New Roman" w:cs="Times New Roman"/>
                <w:b/>
                <w:bCs/>
              </w:rPr>
              <w:t>Writer,</w:t>
            </w:r>
          </w:p>
          <w:p w:rsidR="0042650C" w:rsidRPr="00AD4BCF" w:rsidRDefault="0022191A" w:rsidP="00E60182">
            <w:pPr>
              <w:spacing w:after="0" w:line="276" w:lineRule="auto"/>
              <w:ind w:right="45"/>
              <w:rPr>
                <w:rFonts w:ascii="Times New Roman" w:hAnsi="Times New Roman" w:cs="Times New Roman"/>
                <w:b/>
                <w:bCs/>
              </w:rPr>
            </w:pPr>
            <w:r w:rsidRPr="00AD4BCF">
              <w:rPr>
                <w:rFonts w:ascii="Times New Roman" w:hAnsi="Times New Roman" w:cs="Times New Roman"/>
                <w:b/>
                <w:bCs/>
              </w:rPr>
              <w:t>Year, Country</w:t>
            </w:r>
          </w:p>
        </w:tc>
        <w:tc>
          <w:tcPr>
            <w:tcW w:w="2836" w:type="dxa"/>
            <w:tcBorders>
              <w:top w:val="single" w:sz="4" w:space="0" w:color="000000"/>
              <w:bottom w:val="single" w:sz="4" w:space="0" w:color="000000"/>
            </w:tcBorders>
          </w:tcPr>
          <w:p w:rsidR="0042650C" w:rsidRPr="00AD4BCF" w:rsidRDefault="0022191A" w:rsidP="00E60182">
            <w:pPr>
              <w:spacing w:after="0" w:line="276" w:lineRule="auto"/>
              <w:ind w:right="91"/>
              <w:rPr>
                <w:rFonts w:ascii="Times New Roman" w:hAnsi="Times New Roman" w:cs="Times New Roman"/>
                <w:b/>
                <w:bCs/>
              </w:rPr>
            </w:pPr>
            <w:r w:rsidRPr="00AD4BCF">
              <w:rPr>
                <w:rFonts w:ascii="Times New Roman" w:hAnsi="Times New Roman" w:cs="Times New Roman"/>
                <w:b/>
                <w:bCs/>
              </w:rPr>
              <w:t>Title</w:t>
            </w:r>
          </w:p>
        </w:tc>
        <w:tc>
          <w:tcPr>
            <w:tcW w:w="2275" w:type="dxa"/>
            <w:tcBorders>
              <w:top w:val="single" w:sz="4" w:space="0" w:color="000000"/>
              <w:bottom w:val="single" w:sz="4" w:space="0" w:color="000000"/>
            </w:tcBorders>
          </w:tcPr>
          <w:p w:rsidR="0042650C" w:rsidRPr="00AD4BCF" w:rsidRDefault="0022191A" w:rsidP="00E60182">
            <w:pPr>
              <w:spacing w:after="0" w:line="276" w:lineRule="auto"/>
              <w:ind w:right="116"/>
              <w:rPr>
                <w:rFonts w:ascii="Times New Roman" w:hAnsi="Times New Roman" w:cs="Times New Roman"/>
                <w:b/>
                <w:bCs/>
              </w:rPr>
            </w:pPr>
            <w:r w:rsidRPr="00AD4BCF">
              <w:rPr>
                <w:rFonts w:ascii="Times New Roman" w:hAnsi="Times New Roman" w:cs="Times New Roman"/>
                <w:b/>
                <w:bCs/>
              </w:rPr>
              <w:t>Method</w:t>
            </w:r>
          </w:p>
          <w:p w:rsidR="0042650C" w:rsidRPr="00AD4BCF" w:rsidRDefault="0022191A" w:rsidP="00E60182">
            <w:pPr>
              <w:spacing w:after="0" w:line="276" w:lineRule="auto"/>
              <w:ind w:right="116"/>
              <w:rPr>
                <w:rFonts w:ascii="Times New Roman" w:hAnsi="Times New Roman" w:cs="Times New Roman"/>
                <w:b/>
                <w:bCs/>
              </w:rPr>
            </w:pPr>
            <w:r w:rsidRPr="00AD4BCF">
              <w:rPr>
                <w:rFonts w:ascii="Times New Roman" w:hAnsi="Times New Roman" w:cs="Times New Roman"/>
                <w:b/>
                <w:bCs/>
              </w:rPr>
              <w:t>(Design, Sample, Variables, Instruments, Analysis)</w:t>
            </w:r>
          </w:p>
        </w:tc>
        <w:tc>
          <w:tcPr>
            <w:tcW w:w="2977" w:type="dxa"/>
            <w:tcBorders>
              <w:top w:val="single" w:sz="4" w:space="0" w:color="000000"/>
              <w:bottom w:val="single" w:sz="4" w:space="0" w:color="000000"/>
            </w:tcBorders>
          </w:tcPr>
          <w:p w:rsidR="0042650C" w:rsidRPr="00AD4BCF" w:rsidRDefault="0022191A" w:rsidP="00E60182">
            <w:pPr>
              <w:spacing w:after="0" w:line="276" w:lineRule="auto"/>
              <w:ind w:right="123"/>
              <w:rPr>
                <w:rFonts w:ascii="Times New Roman" w:hAnsi="Times New Roman" w:cs="Times New Roman"/>
                <w:b/>
                <w:bCs/>
              </w:rPr>
            </w:pPr>
            <w:r w:rsidRPr="00AD4BCF">
              <w:rPr>
                <w:rFonts w:ascii="Times New Roman" w:hAnsi="Times New Roman" w:cs="Times New Roman"/>
                <w:b/>
                <w:bCs/>
              </w:rPr>
              <w:t>Findings</w:t>
            </w:r>
          </w:p>
        </w:tc>
      </w:tr>
      <w:tr w:rsidR="0052661A" w:rsidTr="00E60182">
        <w:trPr>
          <w:trHeight w:val="1379"/>
          <w:jc w:val="center"/>
        </w:trPr>
        <w:tc>
          <w:tcPr>
            <w:tcW w:w="450" w:type="dxa"/>
            <w:tcBorders>
              <w:top w:val="single" w:sz="4" w:space="0" w:color="000000"/>
            </w:tcBorders>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1.</w:t>
            </w:r>
          </w:p>
        </w:tc>
        <w:tc>
          <w:tcPr>
            <w:tcW w:w="1395" w:type="dxa"/>
            <w:tcBorders>
              <w:top w:val="single" w:sz="4" w:space="0" w:color="000000"/>
            </w:tcBorders>
          </w:tcPr>
          <w:p w:rsidR="0042650C" w:rsidRPr="00AD4BCF" w:rsidRDefault="0022191A" w:rsidP="00E60182">
            <w:pPr>
              <w:spacing w:after="0" w:line="276" w:lineRule="auto"/>
              <w:ind w:right="45"/>
              <w:contextualSpacing/>
              <w:rPr>
                <w:rFonts w:ascii="Times New Roman" w:hAnsi="Times New Roman" w:cs="Times New Roman"/>
                <w:i/>
                <w:iCs/>
              </w:rPr>
            </w:pPr>
            <w:r w:rsidRPr="00AD4BCF">
              <w:rPr>
                <w:rFonts w:ascii="Times New Roman" w:hAnsi="Times New Roman" w:cs="Times New Roman"/>
                <w:i/>
                <w:iCs/>
                <w:lang w:val="id-ID"/>
              </w:rPr>
              <w:t>Jie Tan1* , James Reeves Mbori Ngwayi1 , Zhaohan Ding2 , Yufa Zhou3 , Ming Li3 , Yujie Chen4 , Bingtao Hu5 , Jinping Liu6 and Daniel Edward Porter (2021)</w:t>
            </w:r>
          </w:p>
          <w:p w:rsidR="0042650C" w:rsidRPr="00AD4BCF" w:rsidRDefault="0042650C" w:rsidP="00E60182">
            <w:pPr>
              <w:spacing w:after="0" w:line="276" w:lineRule="auto"/>
              <w:ind w:right="45"/>
              <w:rPr>
                <w:rFonts w:ascii="Times New Roman" w:hAnsi="Times New Roman" w:cs="Times New Roman"/>
                <w:bCs/>
                <w:i/>
                <w:iCs/>
              </w:rPr>
            </w:pPr>
          </w:p>
        </w:tc>
        <w:tc>
          <w:tcPr>
            <w:tcW w:w="2836" w:type="dxa"/>
            <w:tcBorders>
              <w:top w:val="single" w:sz="4" w:space="0" w:color="000000"/>
            </w:tcBorders>
          </w:tcPr>
          <w:p w:rsidR="0042650C" w:rsidRPr="00AD4BCF" w:rsidRDefault="0022191A" w:rsidP="00E60182">
            <w:pPr>
              <w:spacing w:after="0" w:line="276" w:lineRule="auto"/>
              <w:ind w:right="91"/>
              <w:rPr>
                <w:rFonts w:ascii="Times New Roman" w:hAnsi="Times New Roman" w:cs="Times New Roman"/>
                <w:i/>
                <w:iCs/>
              </w:rPr>
            </w:pPr>
            <w:r>
              <w:rPr>
                <w:rFonts w:ascii="Times New Roman" w:hAnsi="Times New Roman" w:cs="Times New Roman"/>
                <w:i/>
                <w:iCs/>
                <w:lang w:val="id-ID"/>
              </w:rPr>
              <w:t>A</w:t>
            </w:r>
            <w:r w:rsidRPr="00AD4BCF">
              <w:rPr>
                <w:rFonts w:ascii="Times New Roman" w:hAnsi="Times New Roman" w:cs="Times New Roman"/>
                <w:i/>
                <w:iCs/>
              </w:rPr>
              <w:t>ttitudes and compliance</w:t>
            </w:r>
          </w:p>
          <w:p w:rsidR="0042650C" w:rsidRPr="00AD4BCF" w:rsidRDefault="0022191A" w:rsidP="00E60182">
            <w:pPr>
              <w:spacing w:after="0" w:line="276" w:lineRule="auto"/>
              <w:ind w:right="91"/>
              <w:rPr>
                <w:rFonts w:ascii="Times New Roman" w:hAnsi="Times New Roman" w:cs="Times New Roman"/>
                <w:i/>
                <w:iCs/>
              </w:rPr>
            </w:pPr>
            <w:r w:rsidRPr="00AD4BCF">
              <w:rPr>
                <w:rFonts w:ascii="Times New Roman" w:hAnsi="Times New Roman" w:cs="Times New Roman"/>
                <w:i/>
                <w:iCs/>
              </w:rPr>
              <w:t>with the WHO surgeon</w:t>
            </w:r>
          </w:p>
          <w:p w:rsidR="0042650C" w:rsidRPr="00AD4BCF" w:rsidRDefault="0022191A" w:rsidP="00E60182">
            <w:pPr>
              <w:spacing w:after="0" w:line="276" w:lineRule="auto"/>
              <w:ind w:right="91"/>
              <w:rPr>
                <w:rFonts w:ascii="Times New Roman" w:hAnsi="Times New Roman" w:cs="Times New Roman"/>
                <w:i/>
                <w:iCs/>
              </w:rPr>
            </w:pPr>
            <w:r w:rsidRPr="00AD4BCF">
              <w:rPr>
                <w:rFonts w:ascii="Times New Roman" w:hAnsi="Times New Roman" w:cs="Times New Roman"/>
                <w:i/>
                <w:iCs/>
              </w:rPr>
              <w:t>safety checklist: A survey among surgeons and operating room staff in</w:t>
            </w:r>
          </w:p>
          <w:p w:rsidR="0042650C" w:rsidRPr="00AD4BCF" w:rsidRDefault="0022191A" w:rsidP="00E60182">
            <w:pPr>
              <w:spacing w:after="0" w:line="276" w:lineRule="auto"/>
              <w:ind w:right="91"/>
              <w:rPr>
                <w:rFonts w:ascii="Times New Roman" w:hAnsi="Times New Roman" w:cs="Times New Roman"/>
                <w:i/>
                <w:iCs/>
              </w:rPr>
            </w:pPr>
            <w:r w:rsidRPr="00AD4BCF">
              <w:rPr>
                <w:rFonts w:ascii="Times New Roman" w:hAnsi="Times New Roman" w:cs="Times New Roman"/>
                <w:i/>
                <w:iCs/>
              </w:rPr>
              <w:t>138 hospitals in China</w:t>
            </w:r>
          </w:p>
        </w:tc>
        <w:tc>
          <w:tcPr>
            <w:tcW w:w="2275" w:type="dxa"/>
            <w:tcBorders>
              <w:top w:val="single" w:sz="4" w:space="0" w:color="000000"/>
            </w:tcBorders>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Prospective observational</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846 operating room staff and surgeons from 138 hospitals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V: independent: safety alert system,</w:t>
            </w:r>
            <w:r w:rsidRPr="00AD4BCF">
              <w:rPr>
                <w:rFonts w:ascii="Times New Roman" w:hAnsi="Times New Roman" w:cs="Times New Roman"/>
              </w:rPr>
              <w:t xml:space="preserve"> Attitudes and compliance with WHO surgical safety checklist, dependent: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w:t>
            </w:r>
            <w:r w:rsidRPr="00AD4BCF">
              <w:rPr>
                <w:rFonts w:ascii="Times New Roman" w:hAnsi="Times New Roman" w:cs="Times New Roman"/>
              </w:rPr>
              <w:t xml:space="preserve"> The questionnaire was designed to obtain authentic views regarding the WHO SSC</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A:</w:t>
            </w:r>
            <w:r w:rsidRPr="00AD4BCF">
              <w:rPr>
                <w:rFonts w:ascii="Times New Roman" w:hAnsi="Times New Roman" w:cs="Times New Roman"/>
              </w:rPr>
              <w:t xml:space="preserve"> analyzed using IBM SPSS® Statistics 26.0.</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Chi-square</w:t>
            </w:r>
          </w:p>
          <w:p w:rsidR="0042650C" w:rsidRPr="00AD4BCF" w:rsidRDefault="0042650C" w:rsidP="00E60182">
            <w:pPr>
              <w:spacing w:after="0" w:line="276" w:lineRule="auto"/>
              <w:ind w:right="116"/>
              <w:rPr>
                <w:rFonts w:ascii="Times New Roman" w:hAnsi="Times New Roman" w:cs="Times New Roman"/>
                <w:bCs/>
              </w:rPr>
            </w:pPr>
          </w:p>
        </w:tc>
        <w:tc>
          <w:tcPr>
            <w:tcW w:w="2977" w:type="dxa"/>
            <w:tcBorders>
              <w:top w:val="single" w:sz="4" w:space="0" w:color="000000"/>
            </w:tcBorders>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The WHO SC remains a powerful tool for surgical patient safety in China. Cultural changes in nurse assertiveness, surgeon-led teamwork, and checklist ownership are key elements to improve compliance. Standardized audits are required to monitor and ensure checklist compliance.</w:t>
            </w:r>
          </w:p>
        </w:tc>
      </w:tr>
      <w:tr w:rsidR="0052661A" w:rsidTr="00E60182">
        <w:trPr>
          <w:trHeight w:val="1608"/>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2.</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Vania Röhsiga , Rubia Natasha Maestrib , Mohamed Fayeq Parrini Mutlaqc , Aline Brenner de Souzad , Artur Seabrae , Eliane Reus Fariasf , Elisiane Lorenzini</w:t>
            </w:r>
          </w:p>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(2020)</w:t>
            </w:r>
          </w:p>
        </w:tc>
        <w:tc>
          <w:tcPr>
            <w:tcW w:w="2836" w:type="dxa"/>
          </w:tcPr>
          <w:p w:rsidR="0042650C" w:rsidRPr="00AD4BCF" w:rsidRDefault="0022191A" w:rsidP="00E60182">
            <w:pPr>
              <w:spacing w:after="0" w:line="276" w:lineRule="auto"/>
              <w:ind w:right="91"/>
              <w:rPr>
                <w:rFonts w:ascii="Times New Roman" w:hAnsi="Times New Roman" w:cs="Times New Roman"/>
                <w:bCs/>
                <w:i/>
              </w:rPr>
            </w:pPr>
            <w:r w:rsidRPr="00AD4BCF">
              <w:rPr>
                <w:rFonts w:ascii="Times New Roman" w:hAnsi="Times New Roman" w:cs="Times New Roman"/>
                <w:bCs/>
                <w:i/>
              </w:rPr>
              <w:t>Quality improvement strategy to enhance compliance with the World Health Organization Surgical Safety Checklist in a large hospital: Quality improvement study</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S: 200 IGD health workers V: Independent: education, training, and empowerment of the nursing team, dependent: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surgical questionnaire</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A: analyzed using IBM SPSS® Statistics 26.0.</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Chi-square</w:t>
            </w:r>
          </w:p>
          <w:p w:rsidR="0042650C" w:rsidRPr="00AD4BCF" w:rsidRDefault="0042650C" w:rsidP="00E60182">
            <w:pPr>
              <w:spacing w:after="0" w:line="276" w:lineRule="auto"/>
              <w:ind w:right="116"/>
              <w:rPr>
                <w:rFonts w:ascii="Times New Roman" w:hAnsi="Times New Roman" w:cs="Times New Roman"/>
                <w:bCs/>
              </w:rPr>
            </w:pP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It was found that the involvement of surgeons in evidence-based discussions and education, training and empowerment of nursing teams represents a promising, sustainable quality improvement strategy that increases WHO SSC compliance in the real world.</w:t>
            </w:r>
          </w:p>
        </w:tc>
      </w:tr>
      <w:tr w:rsidR="0052661A" w:rsidTr="00E60182">
        <w:trPr>
          <w:trHeight w:val="1610"/>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3.</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Laltaksh Wangoo · Robin A. Ray · Yik-Hong Ho (2016)</w:t>
            </w:r>
          </w:p>
        </w:tc>
        <w:tc>
          <w:tcPr>
            <w:tcW w:w="2836" w:type="dxa"/>
          </w:tcPr>
          <w:p w:rsidR="0042650C" w:rsidRPr="00AD4BCF" w:rsidRDefault="0022191A" w:rsidP="00E60182">
            <w:pPr>
              <w:spacing w:after="0" w:line="276" w:lineRule="auto"/>
              <w:ind w:right="91"/>
              <w:rPr>
                <w:rFonts w:ascii="Times New Roman" w:hAnsi="Times New Roman" w:cs="Times New Roman"/>
                <w:bCs/>
                <w:i/>
              </w:rPr>
            </w:pPr>
            <w:r w:rsidRPr="00AD4BCF">
              <w:rPr>
                <w:rFonts w:ascii="Times New Roman" w:hAnsi="Times New Roman" w:cs="Times New Roman"/>
                <w:bCs/>
                <w:i/>
              </w:rPr>
              <w:t>Attitudes and compliance to the WHO Surgical Safety Checklist; a review</w:t>
            </w:r>
          </w:p>
        </w:tc>
        <w:tc>
          <w:tcPr>
            <w:tcW w:w="2275" w:type="dxa"/>
          </w:tcPr>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D: Literature review S: Extensive database search of Medline, PubMed and</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lastRenderedPageBreak/>
              <w:t>Cochrane uses certain keyword terms that do</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V: Independent (factors), Dependent (compliance)</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I: Search engine database.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A literature review of neural networks</w:t>
            </w:r>
          </w:p>
          <w:p w:rsidR="0042650C" w:rsidRPr="00AD4BCF" w:rsidRDefault="0042650C" w:rsidP="00E60182">
            <w:pPr>
              <w:spacing w:after="0" w:line="276" w:lineRule="auto"/>
              <w:ind w:right="116"/>
              <w:rPr>
                <w:rFonts w:ascii="Times New Roman" w:hAnsi="Times New Roman" w:cs="Times New Roman"/>
                <w:bCs/>
              </w:rPr>
            </w:pP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lastRenderedPageBreak/>
              <w:t xml:space="preserve">SSC compliance is highly dependent on staff perception, training, and effective leadership. Meanwhile, the surgical team has a positive </w:t>
            </w:r>
            <w:r w:rsidRPr="00AD4BCF">
              <w:rPr>
                <w:rFonts w:ascii="Times New Roman" w:hAnsi="Times New Roman" w:cs="Times New Roman"/>
                <w:bCs/>
              </w:rPr>
              <w:lastRenderedPageBreak/>
              <w:t>attitude towards this SSC, and the resolution of key barriers will improve compliance across all phases of the SCC.</w:t>
            </w:r>
          </w:p>
        </w:tc>
      </w:tr>
      <w:tr w:rsidR="0052661A" w:rsidTr="00E60182">
        <w:trPr>
          <w:trHeight w:val="1380"/>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lastRenderedPageBreak/>
              <w:t>4.</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Rahmah Dyla Risanti, Ery Purwanti, Eka Novyriana (2021).</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bCs/>
              </w:rPr>
              <w:t>Factors Associated with Nurse Compliance in Implementing the Surgical Safety Checklist in Central Surgical Installations</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w:t>
            </w:r>
            <w:r w:rsidRPr="00AD4BCF">
              <w:rPr>
                <w:rFonts w:ascii="Times New Roman" w:hAnsi="Times New Roman" w:cs="Times New Roman"/>
              </w:rPr>
              <w:t>24 respondents</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V: Education, years of service, motivation, attitude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Knowledge, gender,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Observation sheet and questionnaire sheet</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Chi-square</w:t>
            </w:r>
          </w:p>
        </w:tc>
        <w:tc>
          <w:tcPr>
            <w:tcW w:w="2977" w:type="dxa"/>
          </w:tcPr>
          <w:p w:rsidR="0042650C" w:rsidRPr="00AD4BCF" w:rsidRDefault="0022191A" w:rsidP="00E60182">
            <w:pPr>
              <w:spacing w:after="0" w:line="276" w:lineRule="auto"/>
              <w:ind w:right="123"/>
              <w:rPr>
                <w:rFonts w:ascii="Times New Roman" w:hAnsi="Times New Roman" w:cs="Times New Roman"/>
              </w:rPr>
            </w:pPr>
            <w:r w:rsidRPr="00AD4BCF">
              <w:rPr>
                <w:rFonts w:ascii="Times New Roman" w:hAnsi="Times New Roman" w:cs="Times New Roman"/>
                <w:bCs/>
              </w:rPr>
              <w:t>This study uses univariate analysis and Chi-square for bivariate analysis. There is a significant relationship (p-value &lt;0.05) between age (p = 0.005), education (p = 0.028), years of service (p = 0.039), motivation (p = 0.000), attitude (p = 0.005), and knowledge (p = 0.026) with nurse compliance in implementing the Surgical Safety Checklist. Meanwhile, there is no significant relationship between gender</w:t>
            </w:r>
          </w:p>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and nurse compliance in implementing the Surgical Safety Checklist (p = 0.808)</w:t>
            </w:r>
          </w:p>
        </w:tc>
      </w:tr>
      <w:tr w:rsidR="0052661A" w:rsidTr="00E60182">
        <w:trPr>
          <w:trHeight w:val="1380"/>
          <w:jc w:val="center"/>
        </w:trPr>
        <w:tc>
          <w:tcPr>
            <w:tcW w:w="450" w:type="dxa"/>
          </w:tcPr>
          <w:p w:rsidR="0042650C" w:rsidRPr="00AD4BCF" w:rsidRDefault="0042650C" w:rsidP="00E60182">
            <w:pPr>
              <w:snapToGrid w:val="0"/>
              <w:spacing w:after="0" w:line="276" w:lineRule="auto"/>
              <w:rPr>
                <w:rFonts w:ascii="Times New Roman" w:hAnsi="Times New Roman" w:cs="Times New Roman"/>
                <w:b/>
                <w:bCs/>
              </w:rPr>
            </w:pPr>
          </w:p>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5.</w:t>
            </w:r>
          </w:p>
        </w:tc>
        <w:tc>
          <w:tcPr>
            <w:tcW w:w="1395" w:type="dxa"/>
          </w:tcPr>
          <w:p w:rsidR="0042650C" w:rsidRPr="00AD4BCF" w:rsidRDefault="0042650C" w:rsidP="00E60182">
            <w:pPr>
              <w:snapToGrid w:val="0"/>
              <w:spacing w:after="0" w:line="276" w:lineRule="auto"/>
              <w:ind w:right="45"/>
              <w:rPr>
                <w:rFonts w:ascii="Times New Roman" w:hAnsi="Times New Roman" w:cs="Times New Roman"/>
                <w:bCs/>
              </w:rPr>
            </w:pPr>
          </w:p>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Sanfania Almendi Darmapan, Kadek Nuryanto, Yustina Ni Putu Yusniawati (2022).</w:t>
            </w:r>
          </w:p>
        </w:tc>
        <w:tc>
          <w:tcPr>
            <w:tcW w:w="2836" w:type="dxa"/>
          </w:tcPr>
          <w:p w:rsidR="0042650C" w:rsidRPr="00AD4BCF" w:rsidRDefault="0042650C" w:rsidP="00E60182">
            <w:pPr>
              <w:snapToGrid w:val="0"/>
              <w:spacing w:after="0" w:line="276" w:lineRule="auto"/>
              <w:ind w:right="91"/>
              <w:rPr>
                <w:rFonts w:ascii="Times New Roman" w:hAnsi="Times New Roman" w:cs="Times New Roman"/>
                <w:bCs/>
                <w:iCs/>
              </w:rPr>
            </w:pPr>
          </w:p>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bCs/>
                <w:iCs/>
              </w:rPr>
              <w:t>Compliance Of Anaesthesia In Implementing Documentation Using Surgical Safety Checklist In The Operating Room</w:t>
            </w:r>
          </w:p>
        </w:tc>
        <w:tc>
          <w:tcPr>
            <w:tcW w:w="2275" w:type="dxa"/>
          </w:tcPr>
          <w:p w:rsidR="0042650C" w:rsidRPr="00AD4BCF" w:rsidRDefault="0042650C" w:rsidP="00E60182">
            <w:pPr>
              <w:snapToGrid w:val="0"/>
              <w:spacing w:after="0" w:line="276" w:lineRule="auto"/>
              <w:ind w:right="116"/>
              <w:rPr>
                <w:rFonts w:ascii="Times New Roman" w:hAnsi="Times New Roman" w:cs="Times New Roman"/>
                <w:bCs/>
                <w:iCs/>
              </w:rPr>
            </w:pP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102 respondents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V: Gender, length of service,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Anesthesia administrator compliance questionnaire in documentation using surgical safety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Descriptive</w:t>
            </w:r>
          </w:p>
        </w:tc>
        <w:tc>
          <w:tcPr>
            <w:tcW w:w="2977" w:type="dxa"/>
          </w:tcPr>
          <w:p w:rsidR="0042650C" w:rsidRPr="00AD4BCF" w:rsidRDefault="0042650C" w:rsidP="00E60182">
            <w:pPr>
              <w:snapToGrid w:val="0"/>
              <w:spacing w:after="0" w:line="276" w:lineRule="auto"/>
              <w:ind w:right="123"/>
              <w:rPr>
                <w:rFonts w:ascii="Times New Roman" w:hAnsi="Times New Roman" w:cs="Times New Roman"/>
                <w:bCs/>
              </w:rPr>
            </w:pPr>
          </w:p>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Stating that gender influences a person's commitment to the organization, the implementation of documentation is influenced by the length of service of health workers, which is a factor that has a very important influence on the security and safety of patients in hospitals.</w:t>
            </w:r>
          </w:p>
        </w:tc>
      </w:tr>
      <w:tr w:rsidR="0052661A" w:rsidTr="00E60182">
        <w:trPr>
          <w:trHeight w:val="1377"/>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6.</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Endang Yuliati1*, Hema Malini2, Yulia Yasman3 (2019).Indonesia</w:t>
            </w:r>
          </w:p>
        </w:tc>
        <w:tc>
          <w:tcPr>
            <w:tcW w:w="2836" w:type="dxa"/>
          </w:tcPr>
          <w:p w:rsidR="0042650C" w:rsidRPr="00AD4BCF" w:rsidRDefault="0022191A" w:rsidP="00E60182">
            <w:pPr>
              <w:spacing w:after="0" w:line="276" w:lineRule="auto"/>
              <w:ind w:right="91"/>
              <w:rPr>
                <w:rFonts w:ascii="Times New Roman" w:hAnsi="Times New Roman" w:cs="Times New Roman"/>
                <w:bCs/>
                <w:i/>
              </w:rPr>
            </w:pPr>
            <w:r w:rsidRPr="00AD4BCF">
              <w:rPr>
                <w:rFonts w:ascii="Times New Roman" w:hAnsi="Times New Roman" w:cs="Times New Roman"/>
                <w:bCs/>
                <w:i/>
              </w:rPr>
              <w:t>Analysis of Factors Associated with the Implementation of the Surgical Safety Checklist in the Batam City Hospital Operating Room</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w:t>
            </w:r>
            <w:r w:rsidRPr="00AD4BCF">
              <w:rPr>
                <w:rFonts w:ascii="Times New Roman" w:hAnsi="Times New Roman" w:cs="Times New Roman"/>
              </w:rPr>
              <w:t>67 nurses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V: Knowledge, training, education, gender, and SSC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 xml:space="preserve">I: Questionnaire sheet questionnaire adapted </w:t>
            </w:r>
            <w:r w:rsidRPr="00AD4BCF">
              <w:rPr>
                <w:rFonts w:ascii="Times New Roman" w:hAnsi="Times New Roman" w:cs="Times New Roman"/>
                <w:bCs/>
              </w:rPr>
              <w:lastRenderedPageBreak/>
              <w:t>from WHO, 2016, regarding the surgical safety checklist</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Descriptive Analysis</w:t>
            </w: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lastRenderedPageBreak/>
              <w:t xml:space="preserve">There is a very significant relationship between knowledge, training, and education when implementing SSC in the operating room. There was no significant relationship between gender, </w:t>
            </w:r>
            <w:r w:rsidRPr="00AD4BCF">
              <w:rPr>
                <w:rFonts w:ascii="Times New Roman" w:hAnsi="Times New Roman" w:cs="Times New Roman"/>
                <w:bCs/>
              </w:rPr>
              <w:lastRenderedPageBreak/>
              <w:t>age, and the implementation of SSC in the operating room. Factors that have a relationship are knowledge and training</w:t>
            </w:r>
          </w:p>
          <w:p w:rsidR="0042650C" w:rsidRPr="00AD4BCF" w:rsidRDefault="0042650C" w:rsidP="00E60182">
            <w:pPr>
              <w:spacing w:after="0" w:line="276" w:lineRule="auto"/>
              <w:ind w:right="123"/>
              <w:rPr>
                <w:rFonts w:ascii="Times New Roman" w:hAnsi="Times New Roman" w:cs="Times New Roman"/>
                <w:bCs/>
              </w:rPr>
            </w:pP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b/>
                <w:bCs/>
              </w:rPr>
            </w:pPr>
            <w:r w:rsidRPr="00AD4BCF">
              <w:rPr>
                <w:rFonts w:ascii="Times New Roman" w:hAnsi="Times New Roman" w:cs="Times New Roman"/>
                <w:b/>
                <w:bCs/>
              </w:rPr>
              <w:lastRenderedPageBreak/>
              <w:t>7.</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Irma Jiliana Ripa Jaya Sinambela 1 , Rostime Hermayerni Simanullang1,(2023)</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bCs/>
                <w:i/>
              </w:rPr>
              <w:t>Compliance Level Of Nurses In The Implementation Of Surgical Safety Checklist Time Out At The Operating Theater Of Murni Teguh Hospital Medan</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quantitative descriptive</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S: 30 people.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V: Age and</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Level of education</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I: Questionnaire sheet adapted from WHO, 2016 regarding surgical safety checklist.</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w:t>
            </w:r>
            <w:r w:rsidRPr="00AD4BCF">
              <w:rPr>
                <w:rFonts w:ascii="Times New Roman" w:hAnsi="Times New Roman" w:cs="Times New Roman"/>
              </w:rPr>
              <w:t xml:space="preserve"> Descriptive</w:t>
            </w: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Age 20-35 years is a productive age where a person's desire to progress and ability to receive information is easier.</w:t>
            </w:r>
          </w:p>
          <w:p w:rsidR="0042650C" w:rsidRPr="00AD4BCF" w:rsidRDefault="0042650C" w:rsidP="00E60182">
            <w:pPr>
              <w:spacing w:after="0" w:line="276" w:lineRule="auto"/>
              <w:ind w:right="123"/>
              <w:rPr>
                <w:rFonts w:ascii="Times New Roman" w:hAnsi="Times New Roman" w:cs="Times New Roman"/>
                <w:bCs/>
              </w:rPr>
            </w:pPr>
          </w:p>
          <w:p w:rsidR="0042650C" w:rsidRPr="00AD4BCF" w:rsidRDefault="0022191A" w:rsidP="00E60182">
            <w:pPr>
              <w:spacing w:after="0" w:line="276" w:lineRule="auto"/>
              <w:ind w:right="123"/>
              <w:rPr>
                <w:rFonts w:ascii="Times New Roman" w:hAnsi="Times New Roman" w:cs="Times New Roman"/>
              </w:rPr>
            </w:pPr>
            <w:r w:rsidRPr="00AD4BCF">
              <w:rPr>
                <w:rFonts w:ascii="Times New Roman" w:hAnsi="Times New Roman" w:cs="Times New Roman"/>
                <w:bCs/>
              </w:rPr>
              <w:t>A person's level of education also influences compliance when implementing the surgical safety checklist.</w:t>
            </w:r>
          </w:p>
          <w:p w:rsidR="0042650C" w:rsidRPr="00AD4BCF" w:rsidRDefault="0042650C" w:rsidP="00E60182">
            <w:pPr>
              <w:spacing w:after="0" w:line="276" w:lineRule="auto"/>
              <w:ind w:right="123"/>
              <w:rPr>
                <w:rFonts w:ascii="Times New Roman" w:hAnsi="Times New Roman" w:cs="Times New Roman"/>
                <w:bCs/>
              </w:rPr>
            </w:pP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8.</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Fennelly et al., 2020)</w:t>
            </w:r>
          </w:p>
          <w:p w:rsidR="0042650C" w:rsidRPr="00AD4BCF" w:rsidRDefault="0042650C" w:rsidP="00E60182">
            <w:pPr>
              <w:spacing w:after="0" w:line="276" w:lineRule="auto"/>
              <w:ind w:right="45"/>
              <w:rPr>
                <w:rFonts w:ascii="Times New Roman" w:hAnsi="Times New Roman" w:cs="Times New Roman"/>
                <w:bCs/>
              </w:rPr>
            </w:pPr>
          </w:p>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Ireland</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bCs/>
                <w:i/>
              </w:rPr>
              <w:t>Successfully implementing a National Electronic Health Record: A Rapid Umbrella review.</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w:t>
            </w:r>
            <w:r w:rsidRPr="00AD4BCF">
              <w:rPr>
                <w:rFonts w:ascii="Times New Roman" w:hAnsi="Times New Roman" w:cs="Times New Roman"/>
              </w:rPr>
              <w:t xml:space="preserve"> Correlational analytics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w:t>
            </w:r>
            <w:r w:rsidRPr="00AD4BCF">
              <w:rPr>
                <w:rFonts w:ascii="Times New Roman" w:hAnsi="Times New Roman" w:cs="Times New Roman"/>
              </w:rPr>
              <w:t>30 nurses</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IN:</w:t>
            </w:r>
            <w:r w:rsidRPr="00AD4BCF">
              <w:rPr>
                <w:rFonts w:ascii="Times New Roman" w:hAnsi="Times New Roman" w:cs="Times New Roman"/>
              </w:rPr>
              <w:t xml:space="preserve"> Nurse Motivation</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Training and regular obedience.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w:t>
            </w:r>
            <w:r w:rsidRPr="00AD4BCF">
              <w:rPr>
                <w:rFonts w:ascii="Times New Roman" w:hAnsi="Times New Roman" w:cs="Times New Roman"/>
              </w:rPr>
              <w:t xml:space="preserve"> Questionnaire and checklist sheet</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Chi-Square test</w:t>
            </w:r>
          </w:p>
          <w:p w:rsidR="0042650C" w:rsidRPr="00AD4BCF" w:rsidRDefault="0042650C" w:rsidP="00E60182">
            <w:pPr>
              <w:spacing w:after="0" w:line="276" w:lineRule="auto"/>
              <w:ind w:right="116"/>
              <w:rPr>
                <w:rFonts w:ascii="Times New Roman" w:hAnsi="Times New Roman" w:cs="Times New Roman"/>
                <w:bCs/>
              </w:rPr>
            </w:pP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The results showed that 19 nurses (63.3%) had high</w:t>
            </w:r>
            <w:r w:rsidR="00607950">
              <w:rPr>
                <w:rFonts w:ascii="Times New Roman" w:hAnsi="Times New Roman" w:cs="Times New Roman"/>
                <w:bCs/>
                <w:lang w:val="id-ID"/>
              </w:rPr>
              <w:t xml:space="preserve"> </w:t>
            </w:r>
            <w:r w:rsidRPr="00AD4BCF">
              <w:rPr>
                <w:rFonts w:ascii="Times New Roman" w:hAnsi="Times New Roman" w:cs="Times New Roman"/>
                <w:bCs/>
              </w:rPr>
              <w:t>motivation. The Chi-Square test resulted in p = 0.000 where p &lt;0.05, so Ho was rejected, which means a factor the most dominant one was Nurse Motivation (C=0.607). Training and regular assessment of the use of a checklist can be recommended to maintain a positive attitude among operating room staff regarding the importance of this kind of safety device in improving patient safety.</w:t>
            </w:r>
          </w:p>
          <w:p w:rsidR="0042650C" w:rsidRPr="00AD4BCF" w:rsidRDefault="0042650C" w:rsidP="00E60182">
            <w:pPr>
              <w:spacing w:after="0" w:line="276" w:lineRule="auto"/>
              <w:ind w:right="123"/>
              <w:rPr>
                <w:rFonts w:ascii="Times New Roman" w:hAnsi="Times New Roman" w:cs="Times New Roman"/>
                <w:bCs/>
              </w:rPr>
            </w:pP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9.</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Novia Purwanti, Candra Saputra*, Stephani Dwi Guna, Bayu Azhar, Eka Malfasari, Putri Indah Pratiwi (2022).</w:t>
            </w:r>
          </w:p>
        </w:tc>
        <w:tc>
          <w:tcPr>
            <w:tcW w:w="2836" w:type="dxa"/>
          </w:tcPr>
          <w:p w:rsidR="0042650C" w:rsidRPr="00AD4BCF" w:rsidRDefault="0022191A" w:rsidP="00E60182">
            <w:pPr>
              <w:spacing w:after="0" w:line="276" w:lineRule="auto"/>
              <w:ind w:right="91"/>
              <w:rPr>
                <w:rFonts w:ascii="Times New Roman" w:hAnsi="Times New Roman" w:cs="Times New Roman"/>
                <w:bCs/>
                <w:iCs/>
              </w:rPr>
            </w:pPr>
            <w:r w:rsidRPr="00AD4BCF">
              <w:rPr>
                <w:rFonts w:ascii="Times New Roman" w:hAnsi="Times New Roman" w:cs="Times New Roman"/>
                <w:bCs/>
                <w:iCs/>
              </w:rPr>
              <w:t>FACTORS FOR IMPLEMENTING THE SURGICAL SAFETY CHECKLIST IN THE OPERATING ROOM</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w:t>
            </w:r>
            <w:r w:rsidRPr="00AD4BCF">
              <w:rPr>
                <w:rFonts w:ascii="Times New Roman" w:hAnsi="Times New Roman" w:cs="Times New Roman"/>
              </w:rPr>
              <w:t xml:space="preserve"> Cross-Sectional Study</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S:</w:t>
            </w:r>
            <w:r w:rsidRPr="00AD4BCF">
              <w:rPr>
                <w:rFonts w:ascii="Times New Roman" w:hAnsi="Times New Roman" w:cs="Times New Roman"/>
              </w:rPr>
              <w:t>28 nurses.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nurse</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V: knowledge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training</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workload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w:t>
            </w:r>
            <w:r w:rsidRPr="00AD4BCF">
              <w:rPr>
                <w:rFonts w:ascii="Times New Roman" w:hAnsi="Times New Roman" w:cs="Times New Roman"/>
              </w:rPr>
              <w:t xml:space="preserve"> Questionnaire and checklist sheet</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Model)</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w:t>
            </w:r>
            <w:r w:rsidRPr="00AD4BCF">
              <w:rPr>
                <w:rFonts w:ascii="Times New Roman" w:hAnsi="Times New Roman" w:cs="Times New Roman"/>
              </w:rPr>
              <w:t xml:space="preserve"> Chi-Square test</w:t>
            </w:r>
          </w:p>
          <w:p w:rsidR="0042650C" w:rsidRPr="00AD4BCF" w:rsidRDefault="0042650C" w:rsidP="00E60182">
            <w:pPr>
              <w:spacing w:after="0" w:line="276" w:lineRule="auto"/>
              <w:ind w:right="116"/>
              <w:rPr>
                <w:rFonts w:ascii="Times New Roman" w:hAnsi="Times New Roman" w:cs="Times New Roman"/>
                <w:bCs/>
              </w:rPr>
            </w:pP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 xml:space="preserve">The results of this study concluded that the education factor was (Value = 0.021; α &lt; 0.05), the knowledge factor was (P Value = 0.000; α &lt; 0.05), and the training factor was (P Value = 0.009; α &lt; 0.05 ) is related to the implementation of the Surgical Safety Checklist in the operating room at Prima Pekanbaru Hospital. The workload factor was obtained (P Value = 0.075; α &gt; 0.05), which means that workload has </w:t>
            </w:r>
            <w:r w:rsidRPr="00AD4BCF">
              <w:rPr>
                <w:rFonts w:ascii="Times New Roman" w:hAnsi="Times New Roman" w:cs="Times New Roman"/>
                <w:bCs/>
              </w:rPr>
              <w:lastRenderedPageBreak/>
              <w:t>no relationship with the implementation of the Surgical Safety Checklist in the operating room at Prima Pekanbaru Hospital.</w:t>
            </w:r>
          </w:p>
          <w:p w:rsidR="0042650C" w:rsidRPr="00AD4BCF" w:rsidRDefault="0042650C" w:rsidP="00E60182">
            <w:pPr>
              <w:spacing w:after="0" w:line="276" w:lineRule="auto"/>
              <w:ind w:right="123"/>
              <w:rPr>
                <w:rFonts w:ascii="Times New Roman" w:hAnsi="Times New Roman" w:cs="Times New Roman"/>
                <w:bCs/>
              </w:rPr>
            </w:pP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lastRenderedPageBreak/>
              <w:t>`10.</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Ratih Bayuningsih, Rina Rahmawati, Siti Aminah, Siti Devia Agustina (2019)</w:t>
            </w:r>
          </w:p>
        </w:tc>
        <w:tc>
          <w:tcPr>
            <w:tcW w:w="2836" w:type="dxa"/>
          </w:tcPr>
          <w:p w:rsidR="0042650C" w:rsidRPr="00AD4BCF" w:rsidRDefault="0022191A" w:rsidP="00E60182">
            <w:pPr>
              <w:spacing w:after="0" w:line="276" w:lineRule="auto"/>
              <w:ind w:right="91"/>
              <w:rPr>
                <w:rFonts w:ascii="Times New Roman" w:hAnsi="Times New Roman" w:cs="Times New Roman"/>
                <w:bCs/>
                <w:iCs/>
              </w:rPr>
            </w:pPr>
            <w:r w:rsidRPr="00AD4BCF">
              <w:rPr>
                <w:rFonts w:ascii="Times New Roman" w:hAnsi="Times New Roman" w:cs="Times New Roman"/>
                <w:bCs/>
                <w:iCs/>
              </w:rPr>
              <w:t>Factors Influencing Nurses' Compliance In The Implementation Of The Surgical Patient Safety Sign-Out Phase In The Central Surgical Room Of Karawang Rud</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 Study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28 nurses.</w:t>
            </w:r>
          </w:p>
          <w:p w:rsidR="0042650C" w:rsidRPr="00AD4BCF" w:rsidRDefault="0022191A" w:rsidP="00E60182">
            <w:pPr>
              <w:spacing w:after="0" w:line="276" w:lineRule="auto"/>
              <w:ind w:right="116"/>
              <w:rPr>
                <w:rFonts w:ascii="Times New Roman" w:hAnsi="Times New Roman" w:cs="Times New Roman"/>
              </w:rPr>
            </w:pPr>
            <w:r w:rsidRPr="00AD4BCF">
              <w:rPr>
                <w:rFonts w:ascii="Times New Roman" w:hAnsi="Times New Roman" w:cs="Times New Roman"/>
                <w:bCs/>
              </w:rPr>
              <w:t>IN:</w:t>
            </w:r>
            <w:r w:rsidRPr="00AD4BCF">
              <w:rPr>
                <w:rFonts w:ascii="Times New Roman" w:hAnsi="Times New Roman" w:cs="Times New Roman"/>
              </w:rPr>
              <w:t xml:space="preserve"> age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gender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questionnaire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Pearson correlation</w:t>
            </w: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bCs/>
              </w:rPr>
              <w:t>There is a relationship between age and nurse compliance in implementing the Surgical Patient Safety Sign Out Phase in the Central Surgical Room at Karawang Regional Hospital in 2019, with a value of P = 0.000, OR = 0.017, and CI (0.02-0.135). There is no relationship between gender and female obedience.</w:t>
            </w:r>
          </w:p>
          <w:p w:rsidR="0042650C" w:rsidRPr="00AD4BCF" w:rsidRDefault="0042650C" w:rsidP="00E60182">
            <w:pPr>
              <w:spacing w:after="0" w:line="276" w:lineRule="auto"/>
              <w:ind w:right="123"/>
              <w:rPr>
                <w:rFonts w:ascii="Times New Roman" w:hAnsi="Times New Roman" w:cs="Times New Roman"/>
                <w:bCs/>
              </w:rPr>
            </w:pP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11</w:t>
            </w:r>
          </w:p>
        </w:tc>
        <w:tc>
          <w:tcPr>
            <w:tcW w:w="1395" w:type="dxa"/>
          </w:tcPr>
          <w:p w:rsidR="0042650C" w:rsidRPr="00AD4BCF" w:rsidRDefault="0022191A" w:rsidP="00E60182">
            <w:pPr>
              <w:spacing w:after="0" w:line="276" w:lineRule="auto"/>
              <w:ind w:right="45"/>
              <w:rPr>
                <w:rFonts w:ascii="Times New Roman" w:hAnsi="Times New Roman" w:cs="Times New Roman"/>
              </w:rPr>
            </w:pPr>
            <w:r w:rsidRPr="00AD4BCF">
              <w:rPr>
                <w:rFonts w:ascii="Times New Roman" w:hAnsi="Times New Roman" w:cs="Times New Roman"/>
              </w:rPr>
              <w:t>Fransisca Mareta DA (2023)</w:t>
            </w:r>
          </w:p>
          <w:p w:rsidR="0042650C" w:rsidRPr="00AD4BCF" w:rsidRDefault="0042650C" w:rsidP="00E60182">
            <w:pPr>
              <w:spacing w:after="0" w:line="276" w:lineRule="auto"/>
              <w:ind w:right="45"/>
              <w:rPr>
                <w:rFonts w:ascii="Times New Roman" w:hAnsi="Times New Roman" w:cs="Times New Roman"/>
                <w:bCs/>
              </w:rPr>
            </w:pPr>
          </w:p>
        </w:tc>
        <w:tc>
          <w:tcPr>
            <w:tcW w:w="2836" w:type="dxa"/>
          </w:tcPr>
          <w:p w:rsidR="0042650C" w:rsidRPr="00AD4BCF" w:rsidRDefault="0022191A" w:rsidP="00E60182">
            <w:pPr>
              <w:spacing w:after="0" w:line="276" w:lineRule="auto"/>
              <w:ind w:right="91"/>
              <w:rPr>
                <w:rFonts w:ascii="Times New Roman" w:hAnsi="Times New Roman" w:cs="Times New Roman"/>
                <w:bCs/>
                <w:iCs/>
              </w:rPr>
            </w:pPr>
            <w:r w:rsidRPr="00AD4BCF">
              <w:rPr>
                <w:rFonts w:ascii="Times New Roman" w:hAnsi="Times New Roman" w:cs="Times New Roman"/>
              </w:rPr>
              <w:t>Nurse Workload and Compliance with Surgical Safety Checklist Implementation in Hospitals</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 Study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21 nurses.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IN:</w:t>
            </w:r>
            <w:r w:rsidRPr="00AD4BCF">
              <w:rPr>
                <w:rFonts w:ascii="Times New Roman" w:hAnsi="Times New Roman" w:cs="Times New Roman"/>
              </w:rPr>
              <w:t xml:space="preserve"> Workload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questionnaire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w:t>
            </w:r>
            <w:r w:rsidRPr="00AD4BCF">
              <w:rPr>
                <w:rFonts w:ascii="Times New Roman" w:hAnsi="Times New Roman" w:cs="Times New Roman"/>
              </w:rPr>
              <w:t xml:space="preserve"> Spearman Rank correlation</w:t>
            </w: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rPr>
              <w:t>Based on the research results, it was concluded that there was a significant relationship between nurses' workload and compliance with the implementation of the surgical safety checklist. It is hoped that nurses can increase compliance, especially in implementing the surgical safety checklist, so that patient safety in the operating room increases and the risk of unwanted events decreases.</w:t>
            </w:r>
          </w:p>
        </w:tc>
      </w:tr>
      <w:tr w:rsidR="0052661A" w:rsidTr="00E60182">
        <w:trPr>
          <w:trHeight w:val="1144"/>
          <w:jc w:val="center"/>
        </w:trPr>
        <w:tc>
          <w:tcPr>
            <w:tcW w:w="450" w:type="dxa"/>
          </w:tcPr>
          <w:p w:rsidR="0042650C" w:rsidRPr="00AD4BCF" w:rsidRDefault="0042650C" w:rsidP="00E60182">
            <w:pPr>
              <w:snapToGrid w:val="0"/>
              <w:spacing w:after="0" w:line="276" w:lineRule="auto"/>
              <w:rPr>
                <w:rFonts w:ascii="Times New Roman" w:hAnsi="Times New Roman" w:cs="Times New Roman"/>
                <w:b/>
                <w:bCs/>
              </w:rPr>
            </w:pPr>
          </w:p>
        </w:tc>
        <w:tc>
          <w:tcPr>
            <w:tcW w:w="1395" w:type="dxa"/>
          </w:tcPr>
          <w:p w:rsidR="0042650C" w:rsidRPr="00AD4BCF" w:rsidRDefault="0042650C" w:rsidP="00E60182">
            <w:pPr>
              <w:snapToGrid w:val="0"/>
              <w:spacing w:after="0" w:line="276" w:lineRule="auto"/>
              <w:ind w:right="45"/>
              <w:rPr>
                <w:rFonts w:ascii="Times New Roman" w:hAnsi="Times New Roman" w:cs="Times New Roman"/>
                <w:b/>
                <w:bCs/>
              </w:rPr>
            </w:pPr>
          </w:p>
        </w:tc>
        <w:tc>
          <w:tcPr>
            <w:tcW w:w="2836" w:type="dxa"/>
          </w:tcPr>
          <w:p w:rsidR="0042650C" w:rsidRPr="00AD4BCF" w:rsidRDefault="0042650C" w:rsidP="00E60182">
            <w:pPr>
              <w:snapToGrid w:val="0"/>
              <w:spacing w:after="0" w:line="276" w:lineRule="auto"/>
              <w:ind w:right="91"/>
              <w:rPr>
                <w:rFonts w:ascii="Times New Roman" w:hAnsi="Times New Roman" w:cs="Times New Roman"/>
              </w:rPr>
            </w:pPr>
          </w:p>
        </w:tc>
        <w:tc>
          <w:tcPr>
            <w:tcW w:w="2275" w:type="dxa"/>
          </w:tcPr>
          <w:p w:rsidR="0042650C" w:rsidRPr="00AD4BCF" w:rsidRDefault="0042650C" w:rsidP="00E60182">
            <w:pPr>
              <w:snapToGrid w:val="0"/>
              <w:spacing w:after="0" w:line="276" w:lineRule="auto"/>
              <w:ind w:right="116"/>
              <w:rPr>
                <w:rFonts w:ascii="Times New Roman" w:hAnsi="Times New Roman" w:cs="Times New Roman"/>
                <w:bCs/>
              </w:rPr>
            </w:pPr>
          </w:p>
        </w:tc>
        <w:tc>
          <w:tcPr>
            <w:tcW w:w="2977" w:type="dxa"/>
          </w:tcPr>
          <w:p w:rsidR="0042650C" w:rsidRPr="00AD4BCF" w:rsidRDefault="0042650C" w:rsidP="00E60182">
            <w:pPr>
              <w:snapToGrid w:val="0"/>
              <w:spacing w:after="0" w:line="276" w:lineRule="auto"/>
              <w:ind w:right="123"/>
              <w:rPr>
                <w:rFonts w:ascii="Times New Roman" w:hAnsi="Times New Roman" w:cs="Times New Roman"/>
                <w:bCs/>
              </w:rPr>
            </w:pP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12</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bCs/>
              </w:rPr>
              <w:t>Ninik Sumarini¹, Asmuji, Siti Kholifah (2019)</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The Relationship Between The Time Of The Operation And The Compliance Of The Operations Team In Carrying Out The Operating Room Installation Rsd Balung Jember</w:t>
            </w:r>
          </w:p>
          <w:p w:rsidR="0042650C" w:rsidRPr="00AD4BCF" w:rsidRDefault="0042650C" w:rsidP="00E60182">
            <w:pPr>
              <w:spacing w:after="0" w:line="276" w:lineRule="auto"/>
              <w:ind w:right="91"/>
              <w:rPr>
                <w:rFonts w:ascii="Times New Roman" w:hAnsi="Times New Roman" w:cs="Times New Roman"/>
                <w:bCs/>
                <w:iCs/>
              </w:rPr>
            </w:pP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 Study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23 nurses.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IN:</w:t>
            </w:r>
            <w:r w:rsidRPr="00AD4BCF">
              <w:rPr>
                <w:rFonts w:ascii="Times New Roman" w:hAnsi="Times New Roman" w:cs="Times New Roman"/>
              </w:rPr>
              <w:t xml:space="preserve"> Operation execution time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questionnaire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w:t>
            </w:r>
            <w:r w:rsidRPr="00AD4BCF">
              <w:rPr>
                <w:rFonts w:ascii="Times New Roman" w:hAnsi="Times New Roman" w:cs="Times New Roman"/>
              </w:rPr>
              <w:t xml:space="preserve"> Spearman Rank correlation</w:t>
            </w:r>
          </w:p>
        </w:tc>
        <w:tc>
          <w:tcPr>
            <w:tcW w:w="2977" w:type="dxa"/>
          </w:tcPr>
          <w:p w:rsidR="0042650C" w:rsidRPr="00AD4BCF" w:rsidRDefault="0022191A" w:rsidP="00E60182">
            <w:pPr>
              <w:spacing w:after="0" w:line="276" w:lineRule="auto"/>
              <w:ind w:right="123"/>
              <w:rPr>
                <w:rFonts w:ascii="Times New Roman" w:hAnsi="Times New Roman" w:cs="Times New Roman"/>
                <w:bCs/>
              </w:rPr>
            </w:pPr>
            <w:r w:rsidRPr="00AD4BCF">
              <w:rPr>
                <w:rFonts w:ascii="Times New Roman" w:hAnsi="Times New Roman" w:cs="Times New Roman"/>
              </w:rPr>
              <w:t>The results of research using the Spearman rho test (α = 0.05) showed a p-value = 0.003 with an r value = 0.353. This means that there is a relationship between the time the operation is carried out and the compliance of the operation team in undergoing sign-out</w:t>
            </w: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lastRenderedPageBreak/>
              <w:t>13</w:t>
            </w:r>
          </w:p>
        </w:tc>
        <w:tc>
          <w:tcPr>
            <w:tcW w:w="1395" w:type="dxa"/>
          </w:tcPr>
          <w:p w:rsidR="0042650C" w:rsidRPr="00AD4BCF" w:rsidRDefault="0022191A" w:rsidP="00E60182">
            <w:pPr>
              <w:spacing w:after="0" w:line="276" w:lineRule="auto"/>
              <w:ind w:right="45"/>
              <w:rPr>
                <w:rFonts w:ascii="Times New Roman" w:hAnsi="Times New Roman" w:cs="Times New Roman"/>
                <w:bCs/>
              </w:rPr>
            </w:pPr>
            <w:r w:rsidRPr="00AD4BCF">
              <w:rPr>
                <w:rFonts w:ascii="Times New Roman" w:hAnsi="Times New Roman" w:cs="Times New Roman"/>
              </w:rPr>
              <w:t>Siti Chotimah, Leni Wijaya (2022)</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Long Relationship</w:t>
            </w:r>
          </w:p>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Nurses Work With Nurses' Compliance In Completing The Surgical Safety Checklist</w:t>
            </w:r>
          </w:p>
          <w:p w:rsidR="0042650C" w:rsidRPr="00AD4BCF" w:rsidRDefault="0042650C" w:rsidP="00E60182">
            <w:pPr>
              <w:spacing w:after="0" w:line="276" w:lineRule="auto"/>
              <w:ind w:right="91"/>
              <w:rPr>
                <w:rFonts w:ascii="Times New Roman" w:hAnsi="Times New Roman" w:cs="Times New Roman"/>
              </w:rPr>
            </w:pPr>
          </w:p>
          <w:p w:rsidR="0042650C" w:rsidRPr="00AD4BCF" w:rsidRDefault="0042650C" w:rsidP="00E60182">
            <w:pPr>
              <w:spacing w:after="0" w:line="276" w:lineRule="auto"/>
              <w:ind w:right="91"/>
              <w:rPr>
                <w:rFonts w:ascii="Times New Roman" w:hAnsi="Times New Roman" w:cs="Times New Roman"/>
              </w:rPr>
            </w:pPr>
          </w:p>
          <w:p w:rsidR="0042650C" w:rsidRPr="00AD4BCF" w:rsidRDefault="0042650C" w:rsidP="00E60182">
            <w:pPr>
              <w:spacing w:after="0" w:line="276" w:lineRule="auto"/>
              <w:ind w:right="91"/>
              <w:rPr>
                <w:rFonts w:ascii="Times New Roman" w:hAnsi="Times New Roman" w:cs="Times New Roman"/>
              </w:rPr>
            </w:pP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 Study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17 nurses.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IN:</w:t>
            </w:r>
            <w:r w:rsidRPr="00AD4BCF">
              <w:rPr>
                <w:rFonts w:ascii="Times New Roman" w:hAnsi="Times New Roman" w:cs="Times New Roman"/>
              </w:rPr>
              <w:t xml:space="preserve"> length of service and compliance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questionnaire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w:t>
            </w:r>
            <w:r w:rsidRPr="00AD4BCF">
              <w:rPr>
                <w:rFonts w:ascii="Times New Roman" w:hAnsi="Times New Roman" w:cs="Times New Roman"/>
              </w:rPr>
              <w:t xml:space="preserve"> Spearman Rank correlation</w:t>
            </w:r>
          </w:p>
        </w:tc>
        <w:tc>
          <w:tcPr>
            <w:tcW w:w="2977" w:type="dxa"/>
          </w:tcPr>
          <w:p w:rsidR="0042650C" w:rsidRPr="00AD4BCF" w:rsidRDefault="0022191A" w:rsidP="00E60182">
            <w:pPr>
              <w:spacing w:after="0" w:line="276" w:lineRule="auto"/>
              <w:ind w:right="123"/>
              <w:rPr>
                <w:rFonts w:ascii="Times New Roman" w:hAnsi="Times New Roman" w:cs="Times New Roman"/>
              </w:rPr>
            </w:pPr>
            <w:r w:rsidRPr="00AD4BCF">
              <w:rPr>
                <w:rFonts w:ascii="Times New Roman" w:hAnsi="Times New Roman" w:cs="Times New Roman"/>
              </w:rPr>
              <w:t>There is a relationship between length of work and compliance in filling out the surgical safety checklist at Musi Medika Cendikia Hospital, Palembang (p-value = 0.022 &lt; α 0.05)</w:t>
            </w: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rPr>
            </w:pPr>
            <w:r w:rsidRPr="00AD4BCF">
              <w:rPr>
                <w:rFonts w:ascii="Times New Roman" w:hAnsi="Times New Roman" w:cs="Times New Roman"/>
              </w:rPr>
              <w:t>14</w:t>
            </w:r>
          </w:p>
        </w:tc>
        <w:tc>
          <w:tcPr>
            <w:tcW w:w="1395" w:type="dxa"/>
          </w:tcPr>
          <w:p w:rsidR="0042650C" w:rsidRPr="00AD4BCF" w:rsidRDefault="0022191A" w:rsidP="00E60182">
            <w:pPr>
              <w:spacing w:after="0" w:line="276" w:lineRule="auto"/>
              <w:ind w:right="45"/>
              <w:rPr>
                <w:rFonts w:ascii="Times New Roman" w:hAnsi="Times New Roman" w:cs="Times New Roman"/>
              </w:rPr>
            </w:pPr>
            <w:r w:rsidRPr="00AD4BCF">
              <w:rPr>
                <w:rFonts w:ascii="Times New Roman" w:hAnsi="Times New Roman" w:cs="Times New Roman"/>
              </w:rPr>
              <w:t>Ali Sodikin</w:t>
            </w:r>
          </w:p>
          <w:p w:rsidR="0042650C" w:rsidRPr="00AD4BCF" w:rsidRDefault="0022191A" w:rsidP="00E60182">
            <w:pPr>
              <w:spacing w:after="0" w:line="276" w:lineRule="auto"/>
              <w:ind w:right="45"/>
              <w:rPr>
                <w:rFonts w:ascii="Times New Roman" w:hAnsi="Times New Roman" w:cs="Times New Roman"/>
              </w:rPr>
            </w:pPr>
            <w:r w:rsidRPr="00AD4BCF">
              <w:rPr>
                <w:rFonts w:ascii="Times New Roman" w:hAnsi="Times New Roman" w:cs="Times New Roman"/>
              </w:rPr>
              <w:t>Raharjo Apriatmoko,</w:t>
            </w:r>
          </w:p>
          <w:p w:rsidR="0042650C" w:rsidRPr="00AD4BCF" w:rsidRDefault="0022191A" w:rsidP="00E60182">
            <w:pPr>
              <w:spacing w:after="0" w:line="276" w:lineRule="auto"/>
              <w:ind w:right="45"/>
              <w:rPr>
                <w:rFonts w:ascii="Times New Roman" w:hAnsi="Times New Roman" w:cs="Times New Roman"/>
              </w:rPr>
            </w:pPr>
            <w:r w:rsidRPr="00AD4BCF">
              <w:rPr>
                <w:rFonts w:ascii="Times New Roman" w:hAnsi="Times New Roman" w:cs="Times New Roman"/>
              </w:rPr>
              <w:t>Mona Saparwati</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The Relationship Between Knowledge And Attitudes And Nurses' Behavior</w:t>
            </w:r>
          </w:p>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In Implementing Surgical Safety Checklist In Space</w:t>
            </w:r>
          </w:p>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Hospital Operations Dr. H. Soewondo Kendal</w:t>
            </w:r>
          </w:p>
          <w:p w:rsidR="0042650C" w:rsidRPr="00AD4BCF" w:rsidRDefault="0042650C" w:rsidP="00E60182">
            <w:pPr>
              <w:spacing w:after="0" w:line="276" w:lineRule="auto"/>
              <w:ind w:right="91"/>
              <w:rPr>
                <w:rFonts w:ascii="Times New Roman" w:hAnsi="Times New Roman" w:cs="Times New Roman"/>
              </w:rPr>
            </w:pP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 Study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w:t>
            </w:r>
            <w:r w:rsidRPr="00AD4BCF">
              <w:rPr>
                <w:rFonts w:ascii="Times New Roman" w:hAnsi="Times New Roman" w:cs="Times New Roman"/>
                <w:bCs/>
                <w:lang w:val="id-ID"/>
              </w:rPr>
              <w:t xml:space="preserve"> </w:t>
            </w:r>
            <w:r w:rsidRPr="00AD4BCF">
              <w:rPr>
                <w:rFonts w:ascii="Times New Roman" w:hAnsi="Times New Roman" w:cs="Times New Roman"/>
              </w:rPr>
              <w:t>35 respondents.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IN:</w:t>
            </w:r>
            <w:r w:rsidRPr="00AD4BCF">
              <w:rPr>
                <w:rFonts w:ascii="Times New Roman" w:hAnsi="Times New Roman" w:cs="Times New Roman"/>
              </w:rPr>
              <w:t xml:space="preserve"> Knowledge, attitudes, and behavior</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questionnaire</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w:t>
            </w:r>
            <w:r w:rsidRPr="00AD4BCF">
              <w:rPr>
                <w:rFonts w:ascii="Times New Roman" w:hAnsi="Times New Roman" w:cs="Times New Roman"/>
              </w:rPr>
              <w:t xml:space="preserve"> Spearman Rank correlation</w:t>
            </w:r>
          </w:p>
        </w:tc>
        <w:tc>
          <w:tcPr>
            <w:tcW w:w="2977" w:type="dxa"/>
          </w:tcPr>
          <w:p w:rsidR="0042650C" w:rsidRPr="00AD4BCF" w:rsidRDefault="0022191A" w:rsidP="00E60182">
            <w:pPr>
              <w:spacing w:after="0" w:line="276" w:lineRule="auto"/>
              <w:ind w:right="123"/>
              <w:rPr>
                <w:rFonts w:ascii="Times New Roman" w:hAnsi="Times New Roman" w:cs="Times New Roman"/>
              </w:rPr>
            </w:pPr>
            <w:r w:rsidRPr="00AD4BCF">
              <w:rPr>
                <w:rFonts w:ascii="Times New Roman" w:hAnsi="Times New Roman" w:cs="Times New Roman"/>
              </w:rPr>
              <w:t>There is a significant relationship between knowledge and attitude</w:t>
            </w:r>
            <w:r w:rsidR="00AD4BCF">
              <w:rPr>
                <w:rFonts w:ascii="Times New Roman" w:hAnsi="Times New Roman" w:cs="Times New Roman"/>
                <w:lang w:val="id-ID"/>
              </w:rPr>
              <w:t xml:space="preserve"> </w:t>
            </w:r>
            <w:r w:rsidRPr="00AD4BCF">
              <w:rPr>
                <w:rFonts w:ascii="Times New Roman" w:hAnsi="Times New Roman" w:cs="Times New Roman"/>
              </w:rPr>
              <w:t>with nurse behavior with p values ​​of 0.042 and 0.017 (α = 0.05).</w:t>
            </w:r>
          </w:p>
        </w:tc>
      </w:tr>
      <w:tr w:rsidR="0052661A" w:rsidTr="00E60182">
        <w:trPr>
          <w:trHeight w:val="1144"/>
          <w:jc w:val="center"/>
        </w:trPr>
        <w:tc>
          <w:tcPr>
            <w:tcW w:w="450" w:type="dxa"/>
          </w:tcPr>
          <w:p w:rsidR="0042650C" w:rsidRPr="00AD4BCF" w:rsidRDefault="0022191A" w:rsidP="00E60182">
            <w:pPr>
              <w:spacing w:after="0" w:line="276" w:lineRule="auto"/>
              <w:rPr>
                <w:rFonts w:ascii="Times New Roman" w:hAnsi="Times New Roman" w:cs="Times New Roman"/>
                <w:color w:val="000000"/>
              </w:rPr>
            </w:pPr>
            <w:r w:rsidRPr="00AD4BCF">
              <w:rPr>
                <w:rFonts w:ascii="Times New Roman" w:hAnsi="Times New Roman" w:cs="Times New Roman"/>
                <w:color w:val="000000"/>
              </w:rPr>
              <w:t>15</w:t>
            </w:r>
          </w:p>
        </w:tc>
        <w:tc>
          <w:tcPr>
            <w:tcW w:w="1395" w:type="dxa"/>
          </w:tcPr>
          <w:p w:rsidR="0042650C" w:rsidRPr="00AD4BCF" w:rsidRDefault="0022191A" w:rsidP="00E60182">
            <w:pPr>
              <w:spacing w:after="0" w:line="276" w:lineRule="auto"/>
              <w:ind w:right="45"/>
              <w:rPr>
                <w:rFonts w:ascii="Times New Roman" w:hAnsi="Times New Roman" w:cs="Times New Roman"/>
              </w:rPr>
            </w:pPr>
            <w:r w:rsidRPr="00AD4BCF">
              <w:rPr>
                <w:rFonts w:ascii="Times New Roman" w:hAnsi="Times New Roman" w:cs="Times New Roman"/>
              </w:rPr>
              <w:t>Jappy Roby Waladow 1* , Martyarini Budi 2 , Ita Apriliyani (2022)</w:t>
            </w:r>
          </w:p>
        </w:tc>
        <w:tc>
          <w:tcPr>
            <w:tcW w:w="2836" w:type="dxa"/>
          </w:tcPr>
          <w:p w:rsidR="0042650C" w:rsidRPr="00AD4BCF" w:rsidRDefault="0022191A" w:rsidP="00E60182">
            <w:pPr>
              <w:spacing w:after="0" w:line="276" w:lineRule="auto"/>
              <w:ind w:right="91"/>
              <w:rPr>
                <w:rFonts w:ascii="Times New Roman" w:hAnsi="Times New Roman" w:cs="Times New Roman"/>
              </w:rPr>
            </w:pPr>
            <w:r w:rsidRPr="00AD4BCF">
              <w:rPr>
                <w:rFonts w:ascii="Times New Roman" w:hAnsi="Times New Roman" w:cs="Times New Roman"/>
              </w:rPr>
              <w:t>Description of Nurses' Compliance Level in Carrying Out Preparations at GMIM Kalooran Amurang Hospital</w:t>
            </w:r>
          </w:p>
        </w:tc>
        <w:tc>
          <w:tcPr>
            <w:tcW w:w="2275" w:type="dxa"/>
          </w:tcPr>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D: Cross-Sectional Study</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S: 135 nurses.</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V: Nurse Compliance Level.</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I: checklist sheet.</w:t>
            </w:r>
          </w:p>
          <w:p w:rsidR="0042650C" w:rsidRPr="00AD4BCF" w:rsidRDefault="0022191A" w:rsidP="00E60182">
            <w:pPr>
              <w:spacing w:after="0" w:line="276" w:lineRule="auto"/>
              <w:ind w:right="116"/>
              <w:rPr>
                <w:rFonts w:ascii="Times New Roman" w:hAnsi="Times New Roman" w:cs="Times New Roman"/>
                <w:bCs/>
              </w:rPr>
            </w:pPr>
            <w:r w:rsidRPr="00AD4BCF">
              <w:rPr>
                <w:rFonts w:ascii="Times New Roman" w:hAnsi="Times New Roman" w:cs="Times New Roman"/>
                <w:bCs/>
              </w:rPr>
              <w:t>A: Spearman Rank correlation</w:t>
            </w:r>
          </w:p>
        </w:tc>
        <w:tc>
          <w:tcPr>
            <w:tcW w:w="2977" w:type="dxa"/>
          </w:tcPr>
          <w:p w:rsidR="0042650C" w:rsidRPr="00AD4BCF" w:rsidRDefault="0022191A" w:rsidP="00E60182">
            <w:pPr>
              <w:spacing w:after="0" w:line="276" w:lineRule="auto"/>
              <w:ind w:right="123"/>
              <w:rPr>
                <w:rFonts w:ascii="Times New Roman" w:hAnsi="Times New Roman" w:cs="Times New Roman"/>
              </w:rPr>
            </w:pPr>
            <w:r w:rsidRPr="00AD4BCF">
              <w:rPr>
                <w:rFonts w:ascii="Times New Roman" w:hAnsi="Times New Roman" w:cs="Times New Roman"/>
              </w:rPr>
              <w:t>There is a significant relationship between motivation and documentation compliance.</w:t>
            </w:r>
          </w:p>
        </w:tc>
      </w:tr>
    </w:tbl>
    <w:p w:rsidR="00A226E5" w:rsidRDefault="00A226E5" w:rsidP="00E60182">
      <w:pPr>
        <w:spacing w:after="0" w:line="276" w:lineRule="auto"/>
        <w:ind w:right="-950"/>
        <w:jc w:val="both"/>
        <w:rPr>
          <w:rFonts w:ascii="Times New Roman" w:eastAsia="Times New Roman" w:hAnsi="Times New Roman" w:cs="Times New Roman"/>
          <w:b/>
          <w:lang w:val="id-ID"/>
        </w:rPr>
      </w:pPr>
    </w:p>
    <w:p w:rsidR="00A226E5" w:rsidRDefault="00A226E5" w:rsidP="00E60182">
      <w:pPr>
        <w:spacing w:after="0" w:line="276" w:lineRule="auto"/>
        <w:jc w:val="both"/>
        <w:rPr>
          <w:rFonts w:ascii="Times New Roman" w:eastAsia="Times New Roman" w:hAnsi="Times New Roman" w:cs="Times New Roman"/>
          <w:b/>
        </w:rPr>
        <w:sectPr w:rsidR="00A226E5" w:rsidSect="00E60182">
          <w:headerReference w:type="default" r:id="rId14"/>
          <w:footerReference w:type="default" r:id="rId15"/>
          <w:pgSz w:w="11906" w:h="16838"/>
          <w:pgMar w:top="1440" w:right="1440" w:bottom="1440" w:left="1440" w:header="720" w:footer="780" w:gutter="0"/>
          <w:cols w:space="720"/>
        </w:sectPr>
      </w:pPr>
    </w:p>
    <w:p w:rsidR="00E07844" w:rsidRPr="00E07844" w:rsidRDefault="0022191A" w:rsidP="00E07844">
      <w:pPr>
        <w:spacing w:after="0" w:line="276" w:lineRule="auto"/>
        <w:jc w:val="both"/>
        <w:rPr>
          <w:rFonts w:ascii="Times New Roman" w:eastAsia="Times New Roman" w:hAnsi="Times New Roman" w:cs="Times New Roman"/>
          <w:b/>
        </w:rPr>
      </w:pPr>
      <w:bookmarkStart w:id="1" w:name="_Hlk149849509"/>
      <w:bookmarkEnd w:id="1"/>
      <w:r w:rsidRPr="00E07844">
        <w:rPr>
          <w:rFonts w:ascii="Times New Roman" w:eastAsia="Times New Roman" w:hAnsi="Times New Roman" w:cs="Times New Roman"/>
          <w:b/>
        </w:rPr>
        <w:lastRenderedPageBreak/>
        <w:t>DISCUSSION</w:t>
      </w:r>
    </w:p>
    <w:p w:rsidR="00E07844" w:rsidRPr="00E07844" w:rsidRDefault="0022191A" w:rsidP="00E07844">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T</w:t>
      </w:r>
      <w:r w:rsidRPr="00E07844">
        <w:rPr>
          <w:rFonts w:ascii="Times New Roman" w:eastAsia="Times New Roman" w:hAnsi="Times New Roman" w:cs="Times New Roman"/>
        </w:rPr>
        <w:t>he articles discussed in this study provide an overview of topics and factors relating to nurses'</w:t>
      </w:r>
      <w:r w:rsidRPr="00E07844">
        <w:rPr>
          <w:rFonts w:ascii="Times New Roman" w:eastAsia="Times New Roman" w:hAnsi="Times New Roman" w:cs="Times New Roman"/>
          <w:lang w:val="id-ID"/>
        </w:rPr>
        <w:t xml:space="preserve"> </w:t>
      </w:r>
      <w:r w:rsidRPr="00E07844">
        <w:rPr>
          <w:rFonts w:ascii="Times New Roman" w:eastAsia="Times New Roman" w:hAnsi="Times New Roman" w:cs="Times New Roman"/>
        </w:rPr>
        <w:t>compliance in implementing the surgical safety checklist; there are also 1</w:t>
      </w:r>
      <w:r w:rsidRPr="00E07844">
        <w:rPr>
          <w:rFonts w:ascii="Times New Roman" w:eastAsia="Times New Roman" w:hAnsi="Times New Roman" w:cs="Times New Roman"/>
          <w:lang w:val="id-ID"/>
        </w:rPr>
        <w:t>5</w:t>
      </w:r>
      <w:r w:rsidRPr="00E07844">
        <w:rPr>
          <w:rFonts w:ascii="Times New Roman" w:eastAsia="Times New Roman" w:hAnsi="Times New Roman" w:cs="Times New Roman"/>
        </w:rPr>
        <w:t xml:space="preserve"> articles covering the following themes:</w:t>
      </w:r>
    </w:p>
    <w:p w:rsidR="00230483" w:rsidRPr="00230483" w:rsidRDefault="0022191A" w:rsidP="00E60182">
      <w:pPr>
        <w:spacing w:after="0" w:line="276" w:lineRule="auto"/>
        <w:jc w:val="both"/>
        <w:rPr>
          <w:rFonts w:ascii="Times New Roman" w:eastAsia="Times New Roman" w:hAnsi="Times New Roman" w:cs="Times New Roman"/>
        </w:rPr>
      </w:pPr>
      <w:r w:rsidRPr="00230483">
        <w:rPr>
          <w:rFonts w:ascii="Times New Roman" w:eastAsia="Times New Roman" w:hAnsi="Times New Roman" w:cs="Times New Roman"/>
          <w:b/>
        </w:rPr>
        <w:t>Theme 1:</w:t>
      </w:r>
      <w:r>
        <w:rPr>
          <w:rFonts w:ascii="Times New Roman" w:eastAsia="Times New Roman" w:hAnsi="Times New Roman" w:cs="Times New Roman"/>
          <w:b/>
          <w:lang w:val="id-ID"/>
        </w:rPr>
        <w:t xml:space="preserve"> </w:t>
      </w:r>
      <w:r w:rsidRPr="00230483">
        <w:rPr>
          <w:rFonts w:ascii="Times New Roman" w:eastAsia="Times New Roman" w:hAnsi="Times New Roman" w:cs="Times New Roman"/>
        </w:rPr>
        <w:t>Education on SSC compliance</w:t>
      </w:r>
    </w:p>
    <w:p w:rsidR="00142F69" w:rsidRPr="00142F69" w:rsidRDefault="00142F69" w:rsidP="00142F69">
      <w:pPr>
        <w:spacing w:after="0" w:line="276" w:lineRule="auto"/>
        <w:ind w:firstLine="446"/>
        <w:jc w:val="both"/>
        <w:rPr>
          <w:rFonts w:ascii="Times New Roman" w:eastAsia="Times New Roman" w:hAnsi="Times New Roman" w:cs="Times New Roman"/>
        </w:rPr>
      </w:pPr>
      <w:r w:rsidRPr="00142F69">
        <w:rPr>
          <w:rFonts w:ascii="Times New Roman" w:eastAsia="Times New Roman" w:hAnsi="Times New Roman" w:cs="Times New Roman"/>
        </w:rPr>
        <w:t xml:space="preserve">Based on the review findings, individuals between the ages of 20-35 are considered to be in their productive years, characterized by a strong drive for personal growth and enhanced receptiveness to </w:t>
      </w:r>
      <w:r>
        <w:rPr>
          <w:rFonts w:ascii="Times New Roman" w:eastAsia="Times New Roman" w:hAnsi="Times New Roman" w:cs="Times New Roman"/>
        </w:rPr>
        <w:t>learning</w:t>
      </w:r>
      <w:r w:rsidR="0022191A" w:rsidRPr="00230483">
        <w:rPr>
          <w:rFonts w:ascii="Times New Roman" w:eastAsia="Times New Roman" w:hAnsi="Times New Roman" w:cs="Times New Roman"/>
        </w:rPr>
        <w:t xml:space="preserve">. </w:t>
      </w:r>
      <w:r w:rsidRPr="00142F69">
        <w:rPr>
          <w:rFonts w:ascii="Times New Roman" w:eastAsia="Times New Roman" w:hAnsi="Times New Roman" w:cs="Times New Roman"/>
        </w:rPr>
        <w:t>A person's level of maturity and power in thinking</w:t>
      </w:r>
      <w:r>
        <w:rPr>
          <w:rFonts w:ascii="Times New Roman" w:eastAsia="Times New Roman" w:hAnsi="Times New Roman" w:cs="Times New Roman"/>
        </w:rPr>
        <w:t xml:space="preserve"> and working increases with age</w:t>
      </w:r>
      <w:r w:rsidR="0022191A" w:rsidRPr="00230483">
        <w:rPr>
          <w:rFonts w:ascii="Times New Roman" w:eastAsia="Times New Roman" w:hAnsi="Times New Roman" w:cs="Times New Roman"/>
        </w:rPr>
        <w:t>. Research (Saputra et al., 2022) shows that a person's age will determine better performance productivity because age will influence physical and mental conditions, w</w:t>
      </w:r>
      <w:r w:rsidR="001F20E4">
        <w:rPr>
          <w:rFonts w:ascii="Times New Roman" w:eastAsia="Times New Roman" w:hAnsi="Times New Roman" w:cs="Times New Roman"/>
        </w:rPr>
        <w:t>orkability, and responsibility</w:t>
      </w:r>
      <w:r w:rsidR="001F20E4">
        <w:rPr>
          <w:rFonts w:ascii="Times New Roman" w:eastAsia="Times New Roman" w:hAnsi="Times New Roman" w:cs="Times New Roman"/>
          <w:lang w:val="id-ID"/>
        </w:rPr>
        <w:t xml:space="preserve">. </w:t>
      </w:r>
      <w:r w:rsidR="001F20E4" w:rsidRPr="001F20E4">
        <w:rPr>
          <w:rFonts w:ascii="Times New Roman" w:eastAsia="Times New Roman" w:hAnsi="Times New Roman" w:cs="Times New Roman"/>
        </w:rPr>
        <w:t xml:space="preserve">The capacity to think clearly and grasp how to apply the Surgical Safety Checklist, as well as to exercise good judgment when putting the checklist into practice in central surgical installations, are both impacted by an individual's age. </w:t>
      </w:r>
      <w:r w:rsidR="0022191A" w:rsidRPr="00230483">
        <w:rPr>
          <w:rFonts w:ascii="Times New Roman" w:eastAsia="Times New Roman" w:hAnsi="Times New Roman" w:cs="Times New Roman"/>
        </w:rPr>
        <w:t>(</w:t>
      </w:r>
      <w:proofErr w:type="spellStart"/>
      <w:r w:rsidR="0022191A" w:rsidRPr="00230483">
        <w:rPr>
          <w:rFonts w:ascii="Times New Roman" w:eastAsia="Times New Roman" w:hAnsi="Times New Roman" w:cs="Times New Roman"/>
        </w:rPr>
        <w:t>Risanti</w:t>
      </w:r>
      <w:proofErr w:type="spellEnd"/>
      <w:r w:rsidR="0022191A" w:rsidRPr="00230483">
        <w:rPr>
          <w:rFonts w:ascii="Times New Roman" w:eastAsia="Times New Roman" w:hAnsi="Times New Roman" w:cs="Times New Roman"/>
        </w:rPr>
        <w:t xml:space="preserve"> et al., 2021). </w:t>
      </w:r>
      <w:r w:rsidRPr="00142F69">
        <w:rPr>
          <w:rFonts w:ascii="Times New Roman" w:eastAsia="Times New Roman" w:hAnsi="Times New Roman" w:cs="Times New Roman"/>
        </w:rPr>
        <w:t xml:space="preserve">Generally, a person's age serves as an indicator of their decision-making based on their past experiences. As an individual's age increases, their level of responsibility and expertise in accepting instructions and executing procedures also increases. According to </w:t>
      </w:r>
      <w:proofErr w:type="spellStart"/>
      <w:r w:rsidRPr="00142F69">
        <w:rPr>
          <w:rFonts w:ascii="Times New Roman" w:eastAsia="Times New Roman" w:hAnsi="Times New Roman" w:cs="Times New Roman"/>
        </w:rPr>
        <w:t>Nurhayati</w:t>
      </w:r>
      <w:proofErr w:type="spellEnd"/>
      <w:r w:rsidRPr="00142F69">
        <w:rPr>
          <w:rFonts w:ascii="Times New Roman" w:eastAsia="Times New Roman" w:hAnsi="Times New Roman" w:cs="Times New Roman"/>
        </w:rPr>
        <w:t xml:space="preserve"> and </w:t>
      </w:r>
      <w:proofErr w:type="spellStart"/>
      <w:r w:rsidRPr="00142F69">
        <w:rPr>
          <w:rFonts w:ascii="Times New Roman" w:eastAsia="Times New Roman" w:hAnsi="Times New Roman" w:cs="Times New Roman"/>
        </w:rPr>
        <w:t>Suwandi</w:t>
      </w:r>
      <w:proofErr w:type="spellEnd"/>
      <w:r w:rsidRPr="00142F69">
        <w:rPr>
          <w:rFonts w:ascii="Times New Roman" w:eastAsia="Times New Roman" w:hAnsi="Times New Roman" w:cs="Times New Roman"/>
        </w:rPr>
        <w:t xml:space="preserve"> (2019), as a person gets older, their thinking and behavior tend to become more mature. Age and maturity are strongly correlated. The progressive aging of an individual manifests the development of their soul, leading to enhanced wisdom in decision-making, rational thinking, tolerance towards established policies, emotional regulation, and greater receptiveness to alternative perspectives. As a person ages, their level of technical maturity progressively increases.</w:t>
      </w:r>
    </w:p>
    <w:p w:rsidR="00230483" w:rsidRPr="00230483" w:rsidRDefault="0022191A" w:rsidP="00142F69">
      <w:pPr>
        <w:spacing w:after="0" w:line="276" w:lineRule="auto"/>
        <w:jc w:val="both"/>
        <w:rPr>
          <w:rFonts w:ascii="Times New Roman" w:eastAsia="Times New Roman" w:hAnsi="Times New Roman" w:cs="Times New Roman"/>
          <w:iCs/>
        </w:rPr>
      </w:pPr>
      <w:r w:rsidRPr="00230483">
        <w:rPr>
          <w:rFonts w:ascii="Times New Roman" w:eastAsia="Times New Roman" w:hAnsi="Times New Roman" w:cs="Times New Roman"/>
          <w:b/>
        </w:rPr>
        <w:t>Theme 2:</w:t>
      </w:r>
      <w:r w:rsidR="00AD4BCF">
        <w:rPr>
          <w:rFonts w:ascii="Times New Roman" w:eastAsia="Times New Roman" w:hAnsi="Times New Roman" w:cs="Times New Roman"/>
          <w:b/>
          <w:lang w:val="id-ID"/>
        </w:rPr>
        <w:t xml:space="preserve"> </w:t>
      </w:r>
      <w:r w:rsidRPr="00230483">
        <w:rPr>
          <w:rFonts w:ascii="Times New Roman" w:eastAsia="Times New Roman" w:hAnsi="Times New Roman" w:cs="Times New Roman"/>
          <w:iCs/>
        </w:rPr>
        <w:t>Motivation for compliance with SSC implementation</w:t>
      </w:r>
    </w:p>
    <w:p w:rsidR="00301015" w:rsidRPr="00301015" w:rsidRDefault="007E5873" w:rsidP="00301015">
      <w:pPr>
        <w:spacing w:after="0" w:line="276" w:lineRule="auto"/>
        <w:ind w:firstLine="446"/>
        <w:jc w:val="both"/>
        <w:rPr>
          <w:rFonts w:ascii="Times New Roman" w:eastAsia="Times New Roman" w:hAnsi="Times New Roman" w:cs="Times New Roman"/>
        </w:rPr>
      </w:pPr>
      <w:proofErr w:type="spellStart"/>
      <w:r w:rsidRPr="007E5873">
        <w:rPr>
          <w:rFonts w:ascii="Times New Roman" w:eastAsia="Times New Roman" w:hAnsi="Times New Roman" w:cs="Times New Roman"/>
        </w:rPr>
        <w:t>Risanti</w:t>
      </w:r>
      <w:proofErr w:type="spellEnd"/>
      <w:r w:rsidRPr="007E5873">
        <w:rPr>
          <w:rFonts w:ascii="Times New Roman" w:eastAsia="Times New Roman" w:hAnsi="Times New Roman" w:cs="Times New Roman"/>
        </w:rPr>
        <w:t xml:space="preserve"> et al. (2021) conducted a research evaluation and discovered a correlation between motivation and nurses' adherence to applying SSC. The findings of this study align with the research conducted by </w:t>
      </w:r>
      <w:proofErr w:type="spellStart"/>
      <w:r w:rsidRPr="007E5873">
        <w:rPr>
          <w:rFonts w:ascii="Times New Roman" w:eastAsia="Times New Roman" w:hAnsi="Times New Roman" w:cs="Times New Roman"/>
        </w:rPr>
        <w:t>Firnanda</w:t>
      </w:r>
      <w:proofErr w:type="spellEnd"/>
      <w:r w:rsidRPr="007E5873">
        <w:rPr>
          <w:rFonts w:ascii="Times New Roman" w:eastAsia="Times New Roman" w:hAnsi="Times New Roman" w:cs="Times New Roman"/>
        </w:rPr>
        <w:t xml:space="preserve"> </w:t>
      </w:r>
      <w:r w:rsidRPr="007E5873">
        <w:rPr>
          <w:rFonts w:ascii="Times New Roman" w:eastAsia="Times New Roman" w:hAnsi="Times New Roman" w:cs="Times New Roman"/>
        </w:rPr>
        <w:lastRenderedPageBreak/>
        <w:t xml:space="preserve">(2022), which establishes a correlation between motivation and nurse compliance in carrying out patient safety protocols in the operating room at Dr. </w:t>
      </w:r>
      <w:proofErr w:type="spellStart"/>
      <w:r w:rsidRPr="007E5873">
        <w:rPr>
          <w:rFonts w:ascii="Times New Roman" w:eastAsia="Times New Roman" w:hAnsi="Times New Roman" w:cs="Times New Roman"/>
        </w:rPr>
        <w:t>Wahidin</w:t>
      </w:r>
      <w:proofErr w:type="spellEnd"/>
      <w:r w:rsidRPr="007E5873">
        <w:rPr>
          <w:rFonts w:ascii="Times New Roman" w:eastAsia="Times New Roman" w:hAnsi="Times New Roman" w:cs="Times New Roman"/>
        </w:rPr>
        <w:t xml:space="preserve"> </w:t>
      </w:r>
      <w:proofErr w:type="spellStart"/>
      <w:r w:rsidRPr="007E5873">
        <w:rPr>
          <w:rFonts w:ascii="Times New Roman" w:eastAsia="Times New Roman" w:hAnsi="Times New Roman" w:cs="Times New Roman"/>
        </w:rPr>
        <w:t>Sudirohusodo</w:t>
      </w:r>
      <w:proofErr w:type="spellEnd"/>
      <w:r w:rsidRPr="007E5873">
        <w:rPr>
          <w:rFonts w:ascii="Times New Roman" w:eastAsia="Times New Roman" w:hAnsi="Times New Roman" w:cs="Times New Roman"/>
        </w:rPr>
        <w:t xml:space="preserve"> Makassar. Additionally, the research conducted by </w:t>
      </w:r>
      <w:proofErr w:type="spellStart"/>
      <w:r w:rsidRPr="007E5873">
        <w:rPr>
          <w:rFonts w:ascii="Times New Roman" w:eastAsia="Times New Roman" w:hAnsi="Times New Roman" w:cs="Times New Roman"/>
        </w:rPr>
        <w:t>Rohman</w:t>
      </w:r>
      <w:proofErr w:type="spellEnd"/>
      <w:r w:rsidRPr="007E5873">
        <w:rPr>
          <w:rFonts w:ascii="Times New Roman" w:eastAsia="Times New Roman" w:hAnsi="Times New Roman" w:cs="Times New Roman"/>
        </w:rPr>
        <w:t xml:space="preserve"> (2017) </w:t>
      </w:r>
      <w:r w:rsidR="00301015" w:rsidRPr="00301015">
        <w:rPr>
          <w:rFonts w:ascii="Times New Roman" w:eastAsia="Times New Roman" w:hAnsi="Times New Roman" w:cs="Times New Roman"/>
        </w:rPr>
        <w:t xml:space="preserve">illustrates a correlation between intrinsic motivation and adherence to the Surgical Patient Safety protocol at </w:t>
      </w:r>
      <w:proofErr w:type="spellStart"/>
      <w:r w:rsidR="00301015" w:rsidRPr="00301015">
        <w:rPr>
          <w:rFonts w:ascii="Times New Roman" w:eastAsia="Times New Roman" w:hAnsi="Times New Roman" w:cs="Times New Roman"/>
        </w:rPr>
        <w:t>Batam</w:t>
      </w:r>
      <w:proofErr w:type="spellEnd"/>
      <w:r w:rsidR="00301015" w:rsidRPr="00301015">
        <w:rPr>
          <w:rFonts w:ascii="Times New Roman" w:eastAsia="Times New Roman" w:hAnsi="Times New Roman" w:cs="Times New Roman"/>
        </w:rPr>
        <w:t xml:space="preserve"> District Hospital's main surgical facility.</w:t>
      </w:r>
    </w:p>
    <w:p w:rsidR="007E5873" w:rsidRPr="007E5873" w:rsidRDefault="007E5873" w:rsidP="00301015">
      <w:pPr>
        <w:spacing w:after="0" w:line="276" w:lineRule="auto"/>
        <w:jc w:val="both"/>
        <w:rPr>
          <w:rFonts w:ascii="Times New Roman" w:eastAsia="Times New Roman" w:hAnsi="Times New Roman" w:cs="Times New Roman"/>
        </w:rPr>
      </w:pPr>
      <w:r w:rsidRPr="000E38C1">
        <w:rPr>
          <w:rFonts w:ascii="Times New Roman" w:eastAsia="Times New Roman" w:hAnsi="Times New Roman" w:cs="Times New Roman"/>
          <w:b/>
        </w:rPr>
        <w:t>Theme 3</w:t>
      </w:r>
      <w:r w:rsidRPr="007E5873">
        <w:rPr>
          <w:rFonts w:ascii="Times New Roman" w:eastAsia="Times New Roman" w:hAnsi="Times New Roman" w:cs="Times New Roman"/>
        </w:rPr>
        <w:t xml:space="preserve">: </w:t>
      </w:r>
      <w:r w:rsidR="00AA6623" w:rsidRPr="000E38C1">
        <w:rPr>
          <w:rFonts w:ascii="Times New Roman" w:eastAsia="Times New Roman" w:hAnsi="Times New Roman" w:cs="Times New Roman"/>
        </w:rPr>
        <w:t>Attitudes</w:t>
      </w:r>
      <w:r w:rsidR="00AA6623" w:rsidRPr="00230483">
        <w:rPr>
          <w:rFonts w:ascii="Times New Roman" w:eastAsia="Times New Roman" w:hAnsi="Times New Roman" w:cs="Times New Roman"/>
        </w:rPr>
        <w:t xml:space="preserve"> on SSC compliance</w:t>
      </w:r>
    </w:p>
    <w:p w:rsidR="000E38C1" w:rsidRDefault="000E38C1" w:rsidP="000E38C1">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       </w:t>
      </w:r>
      <w:r w:rsidRPr="000E38C1">
        <w:rPr>
          <w:rFonts w:ascii="Times New Roman" w:eastAsia="Times New Roman" w:hAnsi="Times New Roman" w:cs="Times New Roman"/>
        </w:rPr>
        <w:t>According to the review's conclusions, attitude is defined as the state of being ready or eager to do action, rather than the actual carrying out of specific motives. Attitudes are separate from actions or activities; instead, they indicate a tendency to behave in a specific way. Attitude is a predefined response that is not open-ended. It entails being ready to react to things in a particular environment as a means of assigning value to the object (</w:t>
      </w:r>
      <w:proofErr w:type="spellStart"/>
      <w:r w:rsidRPr="000E38C1">
        <w:rPr>
          <w:rFonts w:ascii="Times New Roman" w:eastAsia="Times New Roman" w:hAnsi="Times New Roman" w:cs="Times New Roman"/>
        </w:rPr>
        <w:t>N</w:t>
      </w:r>
      <w:r>
        <w:rPr>
          <w:rFonts w:ascii="Times New Roman" w:eastAsia="Times New Roman" w:hAnsi="Times New Roman" w:cs="Times New Roman"/>
        </w:rPr>
        <w:t>otoadmodjo</w:t>
      </w:r>
      <w:proofErr w:type="spellEnd"/>
      <w:r>
        <w:rPr>
          <w:rFonts w:ascii="Times New Roman" w:eastAsia="Times New Roman" w:hAnsi="Times New Roman" w:cs="Times New Roman"/>
        </w:rPr>
        <w:t>, 2012).</w:t>
      </w:r>
      <w:r w:rsidRPr="000E38C1">
        <w:rPr>
          <w:rFonts w:ascii="Times New Roman" w:eastAsia="Times New Roman" w:hAnsi="Times New Roman" w:cs="Times New Roman"/>
        </w:rPr>
        <w:br/>
      </w:r>
      <w:r>
        <w:rPr>
          <w:rFonts w:ascii="Times New Roman" w:eastAsia="Times New Roman" w:hAnsi="Times New Roman" w:cs="Times New Roman"/>
          <w:lang w:val="id-ID"/>
        </w:rPr>
        <w:t xml:space="preserve">       </w:t>
      </w:r>
      <w:r w:rsidRPr="000E38C1">
        <w:rPr>
          <w:rFonts w:ascii="Times New Roman" w:eastAsia="Times New Roman" w:hAnsi="Times New Roman" w:cs="Times New Roman"/>
        </w:rPr>
        <w:t xml:space="preserve">The review findings suggest a significant association between attitudes and nurse compliance in implementing the Surgical Safety Checklist. An individual's attitude is shaped by their knowledge, personal experiences, professional background, and understanding of the consequences that result from not following a guideline or policy. An individual's behavior can be shaped by their attitude. A good mindset will have a direct impact on one's actions and choices, leading to positive conduct. The nurse's adherence to the Surgical Safety Checklist will reflect their positive attitude towards its application. According to </w:t>
      </w:r>
      <w:proofErr w:type="spellStart"/>
      <w:r w:rsidRPr="000E38C1">
        <w:rPr>
          <w:rFonts w:ascii="Times New Roman" w:eastAsia="Times New Roman" w:hAnsi="Times New Roman" w:cs="Times New Roman"/>
        </w:rPr>
        <w:t>Notoatmodjo</w:t>
      </w:r>
      <w:proofErr w:type="spellEnd"/>
      <w:r w:rsidRPr="000E38C1">
        <w:rPr>
          <w:rFonts w:ascii="Times New Roman" w:eastAsia="Times New Roman" w:hAnsi="Times New Roman" w:cs="Times New Roman"/>
        </w:rPr>
        <w:t xml:space="preserve"> (2012), attitude is the degree to which responses to specific stimuli, especially emotional responses to social stimuli in everyday life, are suitable. An individual who has access to information and is influenced by external factors that provide support is more inclined to adopt a positive attitude towards something. Attitudes can be defined as evaluative predispositions that primarily shape individuals' conduct. Having an optimistic mindset will result in enhanced anticipated results. The nurses' proficiency in </w:t>
      </w:r>
      <w:r w:rsidRPr="000E38C1">
        <w:rPr>
          <w:rFonts w:ascii="Times New Roman" w:eastAsia="Times New Roman" w:hAnsi="Times New Roman" w:cs="Times New Roman"/>
        </w:rPr>
        <w:lastRenderedPageBreak/>
        <w:t xml:space="preserve">implementing the surgical safety checklist is directly proportional to </w:t>
      </w:r>
      <w:r>
        <w:rPr>
          <w:rFonts w:ascii="Times New Roman" w:eastAsia="Times New Roman" w:hAnsi="Times New Roman" w:cs="Times New Roman"/>
        </w:rPr>
        <w:t>their positive attitude towards</w:t>
      </w:r>
      <w:r>
        <w:rPr>
          <w:rFonts w:ascii="Times New Roman" w:eastAsia="Times New Roman" w:hAnsi="Times New Roman" w:cs="Times New Roman"/>
          <w:lang w:val="id-ID"/>
        </w:rPr>
        <w:t xml:space="preserve"> </w:t>
      </w:r>
      <w:r>
        <w:rPr>
          <w:rFonts w:ascii="Times New Roman" w:eastAsia="Times New Roman" w:hAnsi="Times New Roman" w:cs="Times New Roman"/>
        </w:rPr>
        <w:t>it.</w:t>
      </w:r>
    </w:p>
    <w:p w:rsidR="000E38C1" w:rsidRPr="000E38C1" w:rsidRDefault="000E38C1" w:rsidP="000E38C1">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       </w:t>
      </w:r>
      <w:r w:rsidRPr="000E38C1">
        <w:rPr>
          <w:rFonts w:ascii="Times New Roman" w:eastAsia="Times New Roman" w:hAnsi="Times New Roman" w:cs="Times New Roman"/>
        </w:rPr>
        <w:t>The knowledge domain refers to the cognitive capacity to retain and recall information that has been previously learned. Acquiring new facts or information leads to the production of knowledge. For instance, nurses who receive training or socialization on the Surgical Safety Checklist (SSC) can gain the ability to comprehend its various forms and advantages (</w:t>
      </w:r>
      <w:proofErr w:type="spellStart"/>
      <w:r w:rsidRPr="000E38C1">
        <w:rPr>
          <w:rFonts w:ascii="Times New Roman" w:eastAsia="Times New Roman" w:hAnsi="Times New Roman" w:cs="Times New Roman"/>
        </w:rPr>
        <w:t>Notoadmodjo</w:t>
      </w:r>
      <w:proofErr w:type="spellEnd"/>
      <w:r w:rsidRPr="000E38C1">
        <w:rPr>
          <w:rFonts w:ascii="Times New Roman" w:eastAsia="Times New Roman" w:hAnsi="Times New Roman" w:cs="Times New Roman"/>
        </w:rPr>
        <w:t>, 2012). Following the respondent's acquisition of knowledge, the subsequent phase is comprehension, which refers to the capacity to elucidate the known entity and accurately interpret it. For instance, nurses can provide a detailed explanation of the particular ways in which the Surgical Safety Checklist (SSC) can enhance patient safety and minimize surgical complications. For instance, nurses might utilize the established concepts of the Surgical Safety Checklist (SSC) while performing procedures (</w:t>
      </w:r>
      <w:proofErr w:type="spellStart"/>
      <w:r w:rsidRPr="000E38C1">
        <w:rPr>
          <w:rFonts w:ascii="Times New Roman" w:eastAsia="Times New Roman" w:hAnsi="Times New Roman" w:cs="Times New Roman"/>
        </w:rPr>
        <w:t>Yuliat</w:t>
      </w:r>
      <w:r w:rsidR="0024432E">
        <w:rPr>
          <w:rFonts w:ascii="Times New Roman" w:eastAsia="Times New Roman" w:hAnsi="Times New Roman" w:cs="Times New Roman"/>
        </w:rPr>
        <w:t>i</w:t>
      </w:r>
      <w:proofErr w:type="spellEnd"/>
      <w:r w:rsidR="0024432E">
        <w:rPr>
          <w:rFonts w:ascii="Times New Roman" w:eastAsia="Times New Roman" w:hAnsi="Times New Roman" w:cs="Times New Roman"/>
        </w:rPr>
        <w:t xml:space="preserve"> et al., 2019).</w:t>
      </w:r>
      <w:r w:rsidRPr="000E38C1">
        <w:rPr>
          <w:rFonts w:ascii="Times New Roman" w:eastAsia="Times New Roman" w:hAnsi="Times New Roman" w:cs="Times New Roman"/>
        </w:rPr>
        <w:br/>
      </w:r>
      <w:r w:rsidR="0024432E">
        <w:rPr>
          <w:rFonts w:ascii="Times New Roman" w:eastAsia="Times New Roman" w:hAnsi="Times New Roman" w:cs="Times New Roman"/>
          <w:lang w:val="id-ID"/>
        </w:rPr>
        <w:t xml:space="preserve">       </w:t>
      </w:r>
      <w:r w:rsidRPr="000E38C1">
        <w:rPr>
          <w:rFonts w:ascii="Times New Roman" w:eastAsia="Times New Roman" w:hAnsi="Times New Roman" w:cs="Times New Roman"/>
        </w:rPr>
        <w:t>Nurses with advanced education typically possess a strong level of expertise. Behavior devoid of knowledge and understanding is ephemeral. The extent of a nurse's knowledge is contingent upon their level of schooling. This pertains to the advancement of nursing science, as the extent and scope of information will impact the nurse's capacity to engage in critical thinking while doing nursing tasks. Consequently, there is a direct correlation between the nurse's level of expertise and the degree to which they adhere to adopting SSC in the operating room.</w:t>
      </w:r>
    </w:p>
    <w:p w:rsidR="00230483" w:rsidRPr="00230483" w:rsidRDefault="000E38C1" w:rsidP="000E38C1">
      <w:pPr>
        <w:spacing w:after="0" w:line="276" w:lineRule="auto"/>
        <w:jc w:val="both"/>
        <w:rPr>
          <w:rFonts w:ascii="Times New Roman" w:eastAsia="Times New Roman" w:hAnsi="Times New Roman" w:cs="Times New Roman"/>
          <w:iCs/>
        </w:rPr>
      </w:pPr>
      <w:r w:rsidRPr="000E38C1">
        <w:rPr>
          <w:rFonts w:ascii="Times New Roman" w:eastAsia="Times New Roman" w:hAnsi="Times New Roman" w:cs="Times New Roman"/>
          <w:b/>
        </w:rPr>
        <w:t xml:space="preserve"> </w:t>
      </w:r>
      <w:r w:rsidR="0022191A" w:rsidRPr="00230483">
        <w:rPr>
          <w:rFonts w:ascii="Times New Roman" w:eastAsia="Times New Roman" w:hAnsi="Times New Roman" w:cs="Times New Roman"/>
          <w:b/>
        </w:rPr>
        <w:t>Theme 4:</w:t>
      </w:r>
      <w:r w:rsidR="00AD4BCF">
        <w:rPr>
          <w:rFonts w:ascii="Times New Roman" w:eastAsia="Times New Roman" w:hAnsi="Times New Roman" w:cs="Times New Roman"/>
          <w:b/>
          <w:lang w:val="id-ID"/>
        </w:rPr>
        <w:t xml:space="preserve"> </w:t>
      </w:r>
      <w:r w:rsidR="0022191A" w:rsidRPr="00230483">
        <w:rPr>
          <w:rFonts w:ascii="Times New Roman" w:eastAsia="Times New Roman" w:hAnsi="Times New Roman" w:cs="Times New Roman"/>
        </w:rPr>
        <w:t>Knowledge of SSC implementation compliance</w:t>
      </w:r>
    </w:p>
    <w:p w:rsidR="00230483" w:rsidRPr="00230483" w:rsidRDefault="0022191A" w:rsidP="00E60182">
      <w:pPr>
        <w:spacing w:after="0" w:line="276" w:lineRule="auto"/>
        <w:ind w:firstLine="446"/>
        <w:jc w:val="both"/>
        <w:rPr>
          <w:rFonts w:ascii="Times New Roman" w:eastAsia="Times New Roman" w:hAnsi="Times New Roman" w:cs="Times New Roman"/>
          <w:iCs/>
        </w:rPr>
      </w:pPr>
      <w:r w:rsidRPr="00230483">
        <w:rPr>
          <w:rFonts w:ascii="Times New Roman" w:eastAsia="Times New Roman" w:hAnsi="Times New Roman" w:cs="Times New Roman"/>
        </w:rPr>
        <w:t>A</w:t>
      </w:r>
      <w:r w:rsidR="000E38C1" w:rsidRPr="000E38C1">
        <w:t xml:space="preserve"> </w:t>
      </w:r>
      <w:r w:rsidR="000E38C1" w:rsidRPr="000E38C1">
        <w:rPr>
          <w:rFonts w:ascii="Times New Roman" w:eastAsia="Times New Roman" w:hAnsi="Times New Roman" w:cs="Times New Roman"/>
        </w:rPr>
        <w:t>Based on the review findings, the area of knowledge ranges from "know" to "</w:t>
      </w:r>
      <w:proofErr w:type="spellStart"/>
      <w:r w:rsidR="000E38C1" w:rsidRPr="000E38C1">
        <w:rPr>
          <w:rFonts w:ascii="Times New Roman" w:eastAsia="Times New Roman" w:hAnsi="Times New Roman" w:cs="Times New Roman"/>
        </w:rPr>
        <w:t>eva</w:t>
      </w:r>
      <w:proofErr w:type="spellEnd"/>
      <w:r w:rsidR="000E38C1" w:rsidRPr="000E38C1">
        <w:rPr>
          <w:rFonts w:ascii="Times New Roman" w:eastAsia="Times New Roman" w:hAnsi="Times New Roman" w:cs="Times New Roman"/>
        </w:rPr>
        <w:t xml:space="preserve">". The findings of the research conducted by </w:t>
      </w:r>
      <w:proofErr w:type="spellStart"/>
      <w:r w:rsidR="000E38C1" w:rsidRPr="000E38C1">
        <w:rPr>
          <w:rFonts w:ascii="Times New Roman" w:eastAsia="Times New Roman" w:hAnsi="Times New Roman" w:cs="Times New Roman"/>
        </w:rPr>
        <w:t>Risanti</w:t>
      </w:r>
      <w:proofErr w:type="spellEnd"/>
      <w:r w:rsidR="000E38C1" w:rsidRPr="000E38C1">
        <w:rPr>
          <w:rFonts w:ascii="Times New Roman" w:eastAsia="Times New Roman" w:hAnsi="Times New Roman" w:cs="Times New Roman"/>
        </w:rPr>
        <w:t xml:space="preserve"> et al. (2021) revealed a correlation between motivation and nurses' adherence to applying SSC. The findings of this study align with the research conducted by </w:t>
      </w:r>
      <w:proofErr w:type="spellStart"/>
      <w:r w:rsidR="000E38C1" w:rsidRPr="000E38C1">
        <w:rPr>
          <w:rFonts w:ascii="Times New Roman" w:eastAsia="Times New Roman" w:hAnsi="Times New Roman" w:cs="Times New Roman"/>
        </w:rPr>
        <w:t>Firnanda</w:t>
      </w:r>
      <w:proofErr w:type="spellEnd"/>
      <w:r w:rsidR="000E38C1" w:rsidRPr="000E38C1">
        <w:rPr>
          <w:rFonts w:ascii="Times New Roman" w:eastAsia="Times New Roman" w:hAnsi="Times New Roman" w:cs="Times New Roman"/>
        </w:rPr>
        <w:t xml:space="preserve"> (2022), which establishes a correlation between motivation and nurse compliance in carrying </w:t>
      </w:r>
      <w:r w:rsidR="000E38C1" w:rsidRPr="000E38C1">
        <w:rPr>
          <w:rFonts w:ascii="Times New Roman" w:eastAsia="Times New Roman" w:hAnsi="Times New Roman" w:cs="Times New Roman"/>
        </w:rPr>
        <w:lastRenderedPageBreak/>
        <w:t xml:space="preserve">out patient safety protocols in the operating room at Dr. </w:t>
      </w:r>
      <w:proofErr w:type="spellStart"/>
      <w:r w:rsidR="000E38C1" w:rsidRPr="000E38C1">
        <w:rPr>
          <w:rFonts w:ascii="Times New Roman" w:eastAsia="Times New Roman" w:hAnsi="Times New Roman" w:cs="Times New Roman"/>
        </w:rPr>
        <w:t>Wahidin</w:t>
      </w:r>
      <w:proofErr w:type="spellEnd"/>
      <w:r w:rsidR="000E38C1" w:rsidRPr="000E38C1">
        <w:rPr>
          <w:rFonts w:ascii="Times New Roman" w:eastAsia="Times New Roman" w:hAnsi="Times New Roman" w:cs="Times New Roman"/>
        </w:rPr>
        <w:t xml:space="preserve"> </w:t>
      </w:r>
      <w:proofErr w:type="spellStart"/>
      <w:r w:rsidR="000E38C1" w:rsidRPr="000E38C1">
        <w:rPr>
          <w:rFonts w:ascii="Times New Roman" w:eastAsia="Times New Roman" w:hAnsi="Times New Roman" w:cs="Times New Roman"/>
        </w:rPr>
        <w:t>Sudirohusodo</w:t>
      </w:r>
      <w:proofErr w:type="spellEnd"/>
      <w:r w:rsidR="000E38C1" w:rsidRPr="000E38C1">
        <w:rPr>
          <w:rFonts w:ascii="Times New Roman" w:eastAsia="Times New Roman" w:hAnsi="Times New Roman" w:cs="Times New Roman"/>
        </w:rPr>
        <w:t xml:space="preserve"> Makassar. Additionally, the research conducted by </w:t>
      </w:r>
      <w:proofErr w:type="spellStart"/>
      <w:r w:rsidR="000E38C1" w:rsidRPr="000E38C1">
        <w:rPr>
          <w:rFonts w:ascii="Times New Roman" w:eastAsia="Times New Roman" w:hAnsi="Times New Roman" w:cs="Times New Roman"/>
        </w:rPr>
        <w:t>Rohman</w:t>
      </w:r>
      <w:proofErr w:type="spellEnd"/>
      <w:r w:rsidR="000E38C1" w:rsidRPr="000E38C1">
        <w:rPr>
          <w:rFonts w:ascii="Times New Roman" w:eastAsia="Times New Roman" w:hAnsi="Times New Roman" w:cs="Times New Roman"/>
        </w:rPr>
        <w:t xml:space="preserve"> (2017) demonstrates a connection between motivation and compliance with the implementation of Surgical Patient Safety in the central surgical installation of </w:t>
      </w:r>
      <w:proofErr w:type="spellStart"/>
      <w:r w:rsidR="000E38C1" w:rsidRPr="000E38C1">
        <w:rPr>
          <w:rFonts w:ascii="Times New Roman" w:eastAsia="Times New Roman" w:hAnsi="Times New Roman" w:cs="Times New Roman"/>
        </w:rPr>
        <w:t>Batam</w:t>
      </w:r>
      <w:proofErr w:type="spellEnd"/>
      <w:r w:rsidR="000E38C1" w:rsidRPr="000E38C1">
        <w:rPr>
          <w:rFonts w:ascii="Times New Roman" w:eastAsia="Times New Roman" w:hAnsi="Times New Roman" w:cs="Times New Roman"/>
        </w:rPr>
        <w:t xml:space="preserve"> District Hospital.</w:t>
      </w:r>
    </w:p>
    <w:p w:rsidR="00230483" w:rsidRPr="00230483" w:rsidRDefault="0022191A" w:rsidP="00E60182">
      <w:pPr>
        <w:spacing w:after="0" w:line="276" w:lineRule="auto"/>
        <w:jc w:val="both"/>
        <w:rPr>
          <w:rFonts w:ascii="Times New Roman" w:eastAsia="Times New Roman" w:hAnsi="Times New Roman" w:cs="Times New Roman"/>
        </w:rPr>
      </w:pPr>
      <w:r w:rsidRPr="00230483">
        <w:rPr>
          <w:rFonts w:ascii="Times New Roman" w:eastAsia="Times New Roman" w:hAnsi="Times New Roman" w:cs="Times New Roman"/>
          <w:b/>
        </w:rPr>
        <w:t>Theme 5:</w:t>
      </w:r>
      <w:r w:rsidR="00AD4BCF">
        <w:rPr>
          <w:rFonts w:ascii="Times New Roman" w:eastAsia="Times New Roman" w:hAnsi="Times New Roman" w:cs="Times New Roman"/>
          <w:b/>
          <w:lang w:val="id-ID"/>
        </w:rPr>
        <w:t xml:space="preserve"> </w:t>
      </w:r>
      <w:r w:rsidRPr="00230483">
        <w:rPr>
          <w:rFonts w:ascii="Times New Roman" w:eastAsia="Times New Roman" w:hAnsi="Times New Roman" w:cs="Times New Roman"/>
        </w:rPr>
        <w:t>Training on compliance with SSC implementation</w:t>
      </w:r>
    </w:p>
    <w:p w:rsidR="000478A5" w:rsidRDefault="000478A5" w:rsidP="000478A5">
      <w:pPr>
        <w:spacing w:after="0" w:line="276" w:lineRule="auto"/>
        <w:ind w:firstLine="446"/>
        <w:jc w:val="both"/>
        <w:rPr>
          <w:rFonts w:ascii="Times New Roman" w:eastAsia="Times New Roman" w:hAnsi="Times New Roman" w:cs="Times New Roman"/>
        </w:rPr>
      </w:pPr>
      <w:r w:rsidRPr="000478A5">
        <w:rPr>
          <w:rFonts w:ascii="Times New Roman" w:eastAsia="Times New Roman" w:hAnsi="Times New Roman" w:cs="Times New Roman"/>
        </w:rPr>
        <w:t>Proficiency in fundamental life support and rudimentary surgical techniques is an essential need for a nurse working in the operating room. Proficiency in utilizing emergency trolleys is acquired through fundamental life training. Nurses receive comprehensive training in basic surgical techniques, which includes instruction on preparing for surgeries, executing surgical procedures, successfully communicating with others, and prioritizing patient safety. The training provided serves as the foundation for nurses to apply patient safety (</w:t>
      </w:r>
      <w:proofErr w:type="spellStart"/>
      <w:r w:rsidRPr="000478A5">
        <w:rPr>
          <w:rFonts w:ascii="Times New Roman" w:eastAsia="Times New Roman" w:hAnsi="Times New Roman" w:cs="Times New Roman"/>
        </w:rPr>
        <w:t>Ongun</w:t>
      </w:r>
      <w:proofErr w:type="spellEnd"/>
      <w:r w:rsidRPr="000478A5">
        <w:rPr>
          <w:rFonts w:ascii="Times New Roman" w:eastAsia="Times New Roman" w:hAnsi="Times New Roman" w:cs="Times New Roman"/>
        </w:rPr>
        <w:t xml:space="preserve"> &amp; </w:t>
      </w:r>
      <w:proofErr w:type="spellStart"/>
      <w:r w:rsidRPr="000478A5">
        <w:rPr>
          <w:rFonts w:ascii="Times New Roman" w:eastAsia="Times New Roman" w:hAnsi="Times New Roman" w:cs="Times New Roman"/>
        </w:rPr>
        <w:t>Intepeler</w:t>
      </w:r>
      <w:proofErr w:type="spellEnd"/>
      <w:r w:rsidRPr="000478A5">
        <w:rPr>
          <w:rFonts w:ascii="Times New Roman" w:eastAsia="Times New Roman" w:hAnsi="Times New Roman" w:cs="Times New Roman"/>
        </w:rPr>
        <w:t xml:space="preserve">, 2017). </w:t>
      </w:r>
    </w:p>
    <w:p w:rsidR="00230483" w:rsidRPr="00230483" w:rsidRDefault="0022191A" w:rsidP="000478A5">
      <w:pPr>
        <w:spacing w:after="0" w:line="276" w:lineRule="auto"/>
        <w:jc w:val="both"/>
        <w:rPr>
          <w:rFonts w:ascii="Times New Roman" w:eastAsia="Times New Roman" w:hAnsi="Times New Roman" w:cs="Times New Roman"/>
        </w:rPr>
      </w:pPr>
      <w:r w:rsidRPr="00230483">
        <w:rPr>
          <w:rFonts w:ascii="Times New Roman" w:eastAsia="Times New Roman" w:hAnsi="Times New Roman" w:cs="Times New Roman"/>
          <w:b/>
        </w:rPr>
        <w:t>Theme 6:</w:t>
      </w:r>
      <w:r w:rsidR="00AD4BCF">
        <w:rPr>
          <w:rFonts w:ascii="Times New Roman" w:eastAsia="Times New Roman" w:hAnsi="Times New Roman" w:cs="Times New Roman"/>
          <w:b/>
          <w:lang w:val="id-ID"/>
        </w:rPr>
        <w:t xml:space="preserve"> </w:t>
      </w:r>
      <w:r w:rsidRPr="00230483">
        <w:rPr>
          <w:rFonts w:ascii="Times New Roman" w:eastAsia="Times New Roman" w:hAnsi="Times New Roman" w:cs="Times New Roman"/>
        </w:rPr>
        <w:t>Length of work on compliance with SSC implementation</w:t>
      </w:r>
    </w:p>
    <w:p w:rsidR="000478A5" w:rsidRPr="000478A5" w:rsidRDefault="000478A5" w:rsidP="000478A5">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       </w:t>
      </w:r>
      <w:r w:rsidRPr="000478A5">
        <w:rPr>
          <w:rFonts w:ascii="Times New Roman" w:eastAsia="Times New Roman" w:hAnsi="Times New Roman" w:cs="Times New Roman"/>
        </w:rPr>
        <w:t xml:space="preserve">The duration of work is a crucial determinant of patient safety in hospitals. The duration of work demonstrates a substantial correlation with the provision of secure nursing care for patients. Ni </w:t>
      </w:r>
      <w:proofErr w:type="spellStart"/>
      <w:r w:rsidRPr="000478A5">
        <w:rPr>
          <w:rFonts w:ascii="Times New Roman" w:eastAsia="Times New Roman" w:hAnsi="Times New Roman" w:cs="Times New Roman"/>
        </w:rPr>
        <w:t>Luh</w:t>
      </w:r>
      <w:proofErr w:type="spellEnd"/>
      <w:r w:rsidRPr="000478A5">
        <w:rPr>
          <w:rFonts w:ascii="Times New Roman" w:eastAsia="Times New Roman" w:hAnsi="Times New Roman" w:cs="Times New Roman"/>
        </w:rPr>
        <w:t xml:space="preserve"> </w:t>
      </w:r>
      <w:proofErr w:type="spellStart"/>
      <w:r w:rsidRPr="000478A5">
        <w:rPr>
          <w:rFonts w:ascii="Times New Roman" w:eastAsia="Times New Roman" w:hAnsi="Times New Roman" w:cs="Times New Roman"/>
        </w:rPr>
        <w:t>Putu's</w:t>
      </w:r>
      <w:proofErr w:type="spellEnd"/>
      <w:r w:rsidRPr="000478A5">
        <w:rPr>
          <w:rFonts w:ascii="Times New Roman" w:eastAsia="Times New Roman" w:hAnsi="Times New Roman" w:cs="Times New Roman"/>
        </w:rPr>
        <w:t xml:space="preserve"> research findings on the analysis of factors influencing nurses in implementing patient safety revealed a correlation between work duration and </w:t>
      </w:r>
      <w:r w:rsidR="001F20E4" w:rsidRPr="001F20E4">
        <w:rPr>
          <w:rFonts w:ascii="Times New Roman" w:eastAsia="Times New Roman" w:hAnsi="Times New Roman" w:cs="Times New Roman"/>
        </w:rPr>
        <w:t>ensuring the well-being of surgical patients</w:t>
      </w:r>
      <w:r w:rsidRPr="000478A5">
        <w:rPr>
          <w:rFonts w:ascii="Times New Roman" w:eastAsia="Times New Roman" w:hAnsi="Times New Roman" w:cs="Times New Roman"/>
        </w:rPr>
        <w:t xml:space="preserve"> at </w:t>
      </w:r>
      <w:proofErr w:type="spellStart"/>
      <w:r w:rsidRPr="000478A5">
        <w:rPr>
          <w:rFonts w:ascii="Times New Roman" w:eastAsia="Times New Roman" w:hAnsi="Times New Roman" w:cs="Times New Roman"/>
        </w:rPr>
        <w:t>Telogorejo</w:t>
      </w:r>
      <w:proofErr w:type="spellEnd"/>
      <w:r w:rsidRPr="000478A5">
        <w:rPr>
          <w:rFonts w:ascii="Times New Roman" w:eastAsia="Times New Roman" w:hAnsi="Times New Roman" w:cs="Times New Roman"/>
        </w:rPr>
        <w:t xml:space="preserve"> Hospital, Semarang (Ni et al. et al. in </w:t>
      </w:r>
      <w:proofErr w:type="spellStart"/>
      <w:r w:rsidRPr="000478A5">
        <w:rPr>
          <w:rFonts w:ascii="Times New Roman" w:eastAsia="Times New Roman" w:hAnsi="Times New Roman" w:cs="Times New Roman"/>
        </w:rPr>
        <w:t>Selano</w:t>
      </w:r>
      <w:proofErr w:type="spellEnd"/>
      <w:r w:rsidRPr="000478A5">
        <w:rPr>
          <w:rFonts w:ascii="Times New Roman" w:eastAsia="Times New Roman" w:hAnsi="Times New Roman" w:cs="Times New Roman"/>
        </w:rPr>
        <w:t xml:space="preserve"> 2019). This duration refers to the period from when the nurse commenced employment as a full-time staff member at the hospital until the present moment. Individuals having longer tenures (seniors) will acquire a greater amount of expertise compared to those with shorter tenures. As a nurse's job duration increases, they gain experience by handling more specialized patients, which enhances their expertise in both thinking and acting. Based on current thinking, there is a positive correlation </w:t>
      </w:r>
      <w:r w:rsidRPr="000478A5">
        <w:rPr>
          <w:rFonts w:ascii="Times New Roman" w:eastAsia="Times New Roman" w:hAnsi="Times New Roman" w:cs="Times New Roman"/>
        </w:rPr>
        <w:lastRenderedPageBreak/>
        <w:t>between the duration of work and the amount of productivity achieved. Nevertheless, numerous variables impact the execution of surgical safety checklist documentation. Factors that impact adherence to the implementation of the surgical safety checklist encompass the absence of a patient safety policy and the actual implementation of the checklist, insufficient dissemination of standard operating procedures (SOPs) among doctors and nurses, inadequate understanding of the checklist itself, limited awareness of its significance, a shortage of surgical room nurses, and the perception that completing the Surgical Safety Checklist adds to their workload. (</w:t>
      </w:r>
      <w:proofErr w:type="spellStart"/>
      <w:r w:rsidRPr="000478A5">
        <w:rPr>
          <w:rFonts w:ascii="Times New Roman" w:eastAsia="Times New Roman" w:hAnsi="Times New Roman" w:cs="Times New Roman"/>
        </w:rPr>
        <w:t>Sandrawati</w:t>
      </w:r>
      <w:proofErr w:type="spellEnd"/>
      <w:r w:rsidRPr="000478A5">
        <w:rPr>
          <w:rFonts w:ascii="Times New Roman" w:eastAsia="Times New Roman" w:hAnsi="Times New Roman" w:cs="Times New Roman"/>
        </w:rPr>
        <w:t>, 2013).</w:t>
      </w:r>
    </w:p>
    <w:p w:rsidR="00230483" w:rsidRPr="00230483" w:rsidRDefault="000478A5" w:rsidP="000478A5">
      <w:pPr>
        <w:spacing w:after="0" w:line="276" w:lineRule="auto"/>
        <w:jc w:val="both"/>
        <w:rPr>
          <w:rFonts w:ascii="Times New Roman" w:eastAsia="Times New Roman" w:hAnsi="Times New Roman" w:cs="Times New Roman"/>
        </w:rPr>
      </w:pPr>
      <w:r w:rsidRPr="000478A5">
        <w:rPr>
          <w:rFonts w:ascii="Times New Roman" w:eastAsia="Times New Roman" w:hAnsi="Times New Roman" w:cs="Times New Roman"/>
          <w:b/>
        </w:rPr>
        <w:t xml:space="preserve"> </w:t>
      </w:r>
      <w:r w:rsidR="0022191A" w:rsidRPr="00230483">
        <w:rPr>
          <w:rFonts w:ascii="Times New Roman" w:eastAsia="Times New Roman" w:hAnsi="Times New Roman" w:cs="Times New Roman"/>
          <w:b/>
        </w:rPr>
        <w:t>Theme 7:</w:t>
      </w:r>
      <w:r w:rsidR="0022191A" w:rsidRPr="00230483">
        <w:rPr>
          <w:rFonts w:ascii="Times New Roman" w:eastAsia="Times New Roman" w:hAnsi="Times New Roman" w:cs="Times New Roman"/>
          <w:b/>
          <w:lang w:val="id-ID"/>
        </w:rPr>
        <w:t xml:space="preserve"> </w:t>
      </w:r>
      <w:r w:rsidR="0022191A" w:rsidRPr="00230483">
        <w:rPr>
          <w:rFonts w:ascii="Times New Roman" w:eastAsia="Times New Roman" w:hAnsi="Times New Roman" w:cs="Times New Roman"/>
        </w:rPr>
        <w:t>Perceptions of compliance with SSC implementation</w:t>
      </w:r>
    </w:p>
    <w:p w:rsidR="00230483" w:rsidRDefault="0022191A" w:rsidP="00E60182">
      <w:pPr>
        <w:spacing w:after="0" w:line="276" w:lineRule="auto"/>
        <w:ind w:firstLine="446"/>
        <w:jc w:val="both"/>
        <w:rPr>
          <w:rFonts w:ascii="Times New Roman" w:eastAsia="Times New Roman" w:hAnsi="Times New Roman" w:cs="Times New Roman"/>
          <w:lang w:val="en-ID"/>
        </w:rPr>
      </w:pPr>
      <w:r w:rsidRPr="00230483">
        <w:rPr>
          <w:rFonts w:ascii="Times New Roman" w:eastAsia="Times New Roman" w:hAnsi="Times New Roman" w:cs="Times New Roman"/>
          <w:lang w:val="en-ID"/>
        </w:rPr>
        <w:t>Every person has perceptions, and these perceptions can be different regarding what he sees, thinks, and feels. Perception is what determines a person's actions in fulfilling various interests, both interests for themselves and interests for other people, namely the family and the community environment where the person lives and interacts with other people.</w:t>
      </w:r>
    </w:p>
    <w:p w:rsidR="000478A5" w:rsidRPr="00230483" w:rsidRDefault="000478A5" w:rsidP="00E60182">
      <w:pPr>
        <w:spacing w:after="0" w:line="276" w:lineRule="auto"/>
        <w:ind w:firstLine="446"/>
        <w:jc w:val="both"/>
        <w:rPr>
          <w:rFonts w:ascii="Times New Roman" w:eastAsia="Times New Roman" w:hAnsi="Times New Roman" w:cs="Times New Roman"/>
        </w:rPr>
      </w:pPr>
      <w:r w:rsidRPr="000478A5">
        <w:rPr>
          <w:rFonts w:ascii="Times New Roman" w:eastAsia="Times New Roman" w:hAnsi="Times New Roman" w:cs="Times New Roman"/>
        </w:rPr>
        <w:t>A good understanding of the purpose and benefits of these checklists often leads nurses to have a good understanding about the importance of SSC. Nurses are more likely to implement SSC correctly if they realize that it can reduce medical errors and improve patient safety. Positive SSC perceptions can also encourage nurses to use them regularly</w:t>
      </w:r>
      <w:r>
        <w:rPr>
          <w:rFonts w:ascii="Times New Roman" w:eastAsia="Times New Roman" w:hAnsi="Times New Roman" w:cs="Times New Roman"/>
          <w:lang w:val="id-ID"/>
        </w:rPr>
        <w:t xml:space="preserve"> </w:t>
      </w:r>
      <w:proofErr w:type="spellStart"/>
      <w:r w:rsidRPr="000478A5">
        <w:rPr>
          <w:rFonts w:ascii="Times New Roman" w:eastAsia="Times New Roman" w:hAnsi="Times New Roman" w:cs="Times New Roman"/>
        </w:rPr>
        <w:t>Sa’di</w:t>
      </w:r>
      <w:proofErr w:type="spellEnd"/>
      <w:r w:rsidRPr="000478A5">
        <w:rPr>
          <w:rFonts w:ascii="Times New Roman" w:eastAsia="Times New Roman" w:hAnsi="Times New Roman" w:cs="Times New Roman"/>
        </w:rPr>
        <w:t> </w:t>
      </w:r>
      <w:r>
        <w:rPr>
          <w:rFonts w:ascii="Times New Roman" w:eastAsia="Times New Roman" w:hAnsi="Times New Roman" w:cs="Times New Roman"/>
          <w:lang w:val="id-ID"/>
        </w:rPr>
        <w:t>et al. (2023)</w:t>
      </w:r>
      <w:r w:rsidRPr="000478A5">
        <w:rPr>
          <w:rFonts w:ascii="Times New Roman" w:eastAsia="Times New Roman" w:hAnsi="Times New Roman" w:cs="Times New Roman"/>
        </w:rPr>
        <w:t xml:space="preserve">. A positive attitude and strong commitment to patient safety will encourage nurses to follow SSC procedures carefully. Good perception will also be supported by adequate training. Effective training on the use of SSC can increase the confidence of nurses in using it, which means improved quality of use. The current hospital safety culture also affects nurses' perceptions of SSCs. A working environment </w:t>
      </w:r>
      <w:proofErr w:type="spellStart"/>
      <w:r w:rsidRPr="000478A5">
        <w:rPr>
          <w:rFonts w:ascii="Times New Roman" w:eastAsia="Times New Roman" w:hAnsi="Times New Roman" w:cs="Times New Roman"/>
        </w:rPr>
        <w:t>thatins</w:t>
      </w:r>
      <w:proofErr w:type="spellEnd"/>
      <w:r w:rsidRPr="000478A5">
        <w:rPr>
          <w:rFonts w:ascii="Times New Roman" w:eastAsia="Times New Roman" w:hAnsi="Times New Roman" w:cs="Times New Roman"/>
        </w:rPr>
        <w:t xml:space="preserve"> patient safety and implements good safety practices will increase nursing's positive perception of the SSC</w:t>
      </w:r>
      <w:r>
        <w:rPr>
          <w:rFonts w:ascii="Times New Roman" w:eastAsia="Times New Roman" w:hAnsi="Times New Roman" w:cs="Times New Roman"/>
          <w:lang w:val="id-ID"/>
        </w:rPr>
        <w:t xml:space="preserve"> </w:t>
      </w:r>
      <w:r w:rsidRPr="000478A5">
        <w:rPr>
          <w:rFonts w:ascii="Times New Roman" w:eastAsia="Times New Roman" w:hAnsi="Times New Roman" w:cs="Times New Roman"/>
        </w:rPr>
        <w:t>Tan,</w:t>
      </w:r>
      <w:r>
        <w:rPr>
          <w:rFonts w:ascii="Times New Roman" w:eastAsia="Times New Roman" w:hAnsi="Times New Roman" w:cs="Times New Roman"/>
          <w:lang w:val="id-ID"/>
        </w:rPr>
        <w:t xml:space="preserve"> 2021)</w:t>
      </w:r>
      <w:r w:rsidRPr="000478A5">
        <w:rPr>
          <w:rFonts w:ascii="Times New Roman" w:eastAsia="Times New Roman" w:hAnsi="Times New Roman" w:cs="Times New Roman"/>
        </w:rPr>
        <w:t xml:space="preserve">. Hospital management plays an </w:t>
      </w:r>
      <w:r w:rsidRPr="000478A5">
        <w:rPr>
          <w:rFonts w:ascii="Times New Roman" w:eastAsia="Times New Roman" w:hAnsi="Times New Roman" w:cs="Times New Roman"/>
        </w:rPr>
        <w:lastRenderedPageBreak/>
        <w:t xml:space="preserve">important role in shaping the </w:t>
      </w:r>
      <w:proofErr w:type="spellStart"/>
      <w:r w:rsidRPr="000478A5">
        <w:rPr>
          <w:rFonts w:ascii="Times New Roman" w:eastAsia="Times New Roman" w:hAnsi="Times New Roman" w:cs="Times New Roman"/>
        </w:rPr>
        <w:t>nurser's</w:t>
      </w:r>
      <w:proofErr w:type="spellEnd"/>
      <w:r w:rsidRPr="000478A5">
        <w:rPr>
          <w:rFonts w:ascii="Times New Roman" w:eastAsia="Times New Roman" w:hAnsi="Times New Roman" w:cs="Times New Roman"/>
        </w:rPr>
        <w:t xml:space="preserve"> perceptions about SSC; if management provides full support and ensures that SSC is part of standard operational procedures, </w:t>
      </w:r>
      <w:proofErr w:type="spellStart"/>
      <w:r w:rsidRPr="000478A5">
        <w:rPr>
          <w:rFonts w:ascii="Times New Roman" w:eastAsia="Times New Roman" w:hAnsi="Times New Roman" w:cs="Times New Roman"/>
        </w:rPr>
        <w:t>nursers</w:t>
      </w:r>
      <w:proofErr w:type="spellEnd"/>
      <w:r w:rsidRPr="000478A5">
        <w:rPr>
          <w:rFonts w:ascii="Times New Roman" w:eastAsia="Times New Roman" w:hAnsi="Times New Roman" w:cs="Times New Roman"/>
        </w:rPr>
        <w:t xml:space="preserve"> tend to have a positive and more serious perception about its implementation. A good feedback system can help nurses strengthen their positive perception of SSC. By getting feedback about how effective SSC use is and how it affects patient safety, nursing can see real results from the implementation of these checklists.</w:t>
      </w:r>
    </w:p>
    <w:p w:rsidR="00230483" w:rsidRPr="00230483" w:rsidRDefault="0022191A" w:rsidP="00E60182">
      <w:pPr>
        <w:spacing w:after="0" w:line="276" w:lineRule="auto"/>
        <w:jc w:val="both"/>
        <w:rPr>
          <w:rFonts w:ascii="Times New Roman" w:eastAsia="Times New Roman" w:hAnsi="Times New Roman" w:cs="Times New Roman"/>
        </w:rPr>
      </w:pPr>
      <w:r w:rsidRPr="00230483">
        <w:rPr>
          <w:rFonts w:ascii="Times New Roman" w:eastAsia="Times New Roman" w:hAnsi="Times New Roman" w:cs="Times New Roman"/>
          <w:b/>
        </w:rPr>
        <w:t>Theme 8:</w:t>
      </w:r>
      <w:r w:rsidR="00AD4BCF">
        <w:rPr>
          <w:rFonts w:ascii="Times New Roman" w:eastAsia="Times New Roman" w:hAnsi="Times New Roman" w:cs="Times New Roman"/>
          <w:b/>
          <w:lang w:val="id-ID"/>
        </w:rPr>
        <w:t xml:space="preserve"> </w:t>
      </w:r>
      <w:r w:rsidRPr="00230483">
        <w:rPr>
          <w:rFonts w:ascii="Times New Roman" w:eastAsia="Times New Roman" w:hAnsi="Times New Roman" w:cs="Times New Roman"/>
        </w:rPr>
        <w:t>Operation implementation time for compliance with SSC implementation</w:t>
      </w:r>
    </w:p>
    <w:p w:rsidR="00230483" w:rsidRPr="00230483" w:rsidRDefault="000478A5" w:rsidP="00E60182">
      <w:pPr>
        <w:spacing w:after="0" w:line="276" w:lineRule="auto"/>
        <w:ind w:firstLine="446"/>
        <w:jc w:val="both"/>
        <w:rPr>
          <w:rFonts w:ascii="Times New Roman" w:eastAsia="Times New Roman" w:hAnsi="Times New Roman" w:cs="Times New Roman"/>
          <w:lang w:val="en-ID"/>
        </w:rPr>
      </w:pPr>
      <w:r w:rsidRPr="000478A5">
        <w:rPr>
          <w:rFonts w:ascii="Times New Roman" w:eastAsia="Times New Roman" w:hAnsi="Times New Roman" w:cs="Times New Roman"/>
        </w:rPr>
        <w:t xml:space="preserve">The scheduling of activities can impact the accessibility of resources necessary to sustain SSC. In situations when activities are bound by time constraints, the acquisition of resources such as personnel, equipment, and materials may become challenging, therefore impeding the implementation of SSC. It is crucial to meticulously schedule the timing of the operation and guarantee effective coordination among the several parties participating in the implementation of the SSC. If the process of planning and coordination is not successful, it may lead to a disruption in compliance with the implementation of SSC. Operational timing can also impact human aspects, like fatigue and levels of focus. Performing operations at improper times or over an extended duration might heighten the likelihood of human error, hence diminishing adherence to SSC implementation. The timeliness of operations and compliance with SSC implementation may be affected by government or organizational legislation and policies. Instances of regulatory violations or failure to comply with policies might have a detrimental impact on SSC. Emergencies or time constraints may necessitate the execution of operations within a limited timeframe. If there is not enough time to comply with existing procedures and standards, this could have an effect on the compliance of SSC implementation. Often, the chosen timeframe for implementing operations needs to be modified to align with current </w:t>
      </w:r>
      <w:r w:rsidRPr="000478A5">
        <w:rPr>
          <w:rFonts w:ascii="Times New Roman" w:eastAsia="Times New Roman" w:hAnsi="Times New Roman" w:cs="Times New Roman"/>
        </w:rPr>
        <w:lastRenderedPageBreak/>
        <w:t xml:space="preserve">requirements and limitations, while considering the effect on compliance with SSC implementation. To reach the desired degree of SSC implementation compliance, it is crucial to engage in meticulous planning, guarantee the availability of ample resources, and uphold effective communication and collaboration. </w:t>
      </w:r>
      <w:r w:rsidR="0022191A" w:rsidRPr="00230483">
        <w:rPr>
          <w:rFonts w:ascii="Times New Roman" w:eastAsia="Times New Roman" w:hAnsi="Times New Roman" w:cs="Times New Roman"/>
          <w:lang w:val="en-ID"/>
        </w:rPr>
        <w:t>level of SSC implementation compliance.</w:t>
      </w:r>
    </w:p>
    <w:p w:rsidR="00230483" w:rsidRPr="000478A5" w:rsidRDefault="0022191A" w:rsidP="000478A5">
      <w:pPr>
        <w:spacing w:after="0" w:line="276" w:lineRule="auto"/>
        <w:jc w:val="both"/>
        <w:rPr>
          <w:rFonts w:ascii="Times New Roman" w:eastAsia="Times New Roman" w:hAnsi="Times New Roman" w:cs="Times New Roman"/>
        </w:rPr>
      </w:pPr>
      <w:r w:rsidRPr="00230483">
        <w:rPr>
          <w:rFonts w:ascii="Times New Roman" w:eastAsia="Times New Roman" w:hAnsi="Times New Roman" w:cs="Times New Roman"/>
          <w:b/>
        </w:rPr>
        <w:t>Theme 9:</w:t>
      </w:r>
      <w:r w:rsidRPr="00230483">
        <w:rPr>
          <w:rFonts w:ascii="Times New Roman" w:eastAsia="Times New Roman" w:hAnsi="Times New Roman" w:cs="Times New Roman"/>
          <w:b/>
          <w:lang w:val="id-ID"/>
        </w:rPr>
        <w:t xml:space="preserve"> </w:t>
      </w:r>
      <w:r w:rsidRPr="00230483">
        <w:rPr>
          <w:rFonts w:ascii="Times New Roman" w:eastAsia="Times New Roman" w:hAnsi="Times New Roman" w:cs="Times New Roman"/>
        </w:rPr>
        <w:t>Workload on compliance with SSC implementation</w:t>
      </w:r>
      <w:r w:rsidR="000478A5" w:rsidRPr="000478A5">
        <w:rPr>
          <w:rFonts w:ascii="Times New Roman" w:eastAsia="Times New Roman" w:hAnsi="Times New Roman" w:cs="Times New Roman"/>
        </w:rPr>
        <w:br/>
      </w:r>
      <w:r w:rsidR="000478A5">
        <w:rPr>
          <w:rFonts w:ascii="Times New Roman" w:eastAsia="Times New Roman" w:hAnsi="Times New Roman" w:cs="Times New Roman"/>
          <w:lang w:val="id-ID"/>
        </w:rPr>
        <w:t xml:space="preserve">       </w:t>
      </w:r>
      <w:r w:rsidR="000478A5" w:rsidRPr="000478A5">
        <w:rPr>
          <w:rFonts w:ascii="Times New Roman" w:eastAsia="Times New Roman" w:hAnsi="Times New Roman" w:cs="Times New Roman"/>
        </w:rPr>
        <w:t xml:space="preserve">Maharaja in Abdullah (2021) states that "nurses have high job demands, especially nurses who work in inpatient installations. This is because all nursing care is carried out 24 hours a day, thereby increasing the responsibility of nursing care compared to nurses in other installations. These high job demands can disrupt nurses' health." Robbins (2010) states that "the positives and negatives of workload are a matter of perception. Perception is defined as a process by which individuals organize and interpret their sensory impressions to give meaning to their environment. This is because the perception of workload is closely related to a job, where individuals provide an assessment of several task demands or activities that require mental and physical activity that they must complete within a certain time, whether they have a positive or negative impact on their work." In this case, several factors influence workload, one of which is work stress, workload, and other factors, such as the results of research related to nurse compliance. Luciana </w:t>
      </w:r>
      <w:proofErr w:type="spellStart"/>
      <w:r w:rsidR="000478A5" w:rsidRPr="000478A5">
        <w:rPr>
          <w:rFonts w:ascii="Times New Roman" w:eastAsia="Times New Roman" w:hAnsi="Times New Roman" w:cs="Times New Roman"/>
        </w:rPr>
        <w:t>Bjorklund</w:t>
      </w:r>
      <w:proofErr w:type="spellEnd"/>
      <w:r w:rsidR="000478A5" w:rsidRPr="000478A5">
        <w:rPr>
          <w:rFonts w:ascii="Times New Roman" w:eastAsia="Times New Roman" w:hAnsi="Times New Roman" w:cs="Times New Roman"/>
        </w:rPr>
        <w:t xml:space="preserve"> de Lima's research in Samson (2020) demonstrates that the duration of care directly impacts the workload of nurses. Research indicates a substantial correlation between the nurse's workload and the length of stay in the recovery room, both during the post-anesthesia care unit and during the surgery. The research findings revealed a clear depiction of the workload in the operation </w:t>
      </w:r>
      <w:proofErr w:type="spellStart"/>
      <w:r w:rsidR="000478A5" w:rsidRPr="000478A5">
        <w:rPr>
          <w:rFonts w:ascii="Times New Roman" w:eastAsia="Times New Roman" w:hAnsi="Times New Roman" w:cs="Times New Roman"/>
        </w:rPr>
        <w:t>roo</w:t>
      </w:r>
      <w:proofErr w:type="spellEnd"/>
      <w:r w:rsidR="000478A5">
        <w:rPr>
          <w:rFonts w:ascii="Times New Roman" w:eastAsia="Times New Roman" w:hAnsi="Times New Roman" w:cs="Times New Roman"/>
          <w:lang w:val="id-ID"/>
        </w:rPr>
        <w:t>m.</w:t>
      </w:r>
    </w:p>
    <w:p w:rsidR="00230483" w:rsidRPr="00230483" w:rsidRDefault="0022191A" w:rsidP="00E60182">
      <w:pPr>
        <w:spacing w:after="0" w:line="276" w:lineRule="auto"/>
        <w:ind w:firstLine="446"/>
        <w:jc w:val="both"/>
        <w:rPr>
          <w:rFonts w:ascii="Times New Roman" w:eastAsia="Times New Roman" w:hAnsi="Times New Roman" w:cs="Times New Roman"/>
        </w:rPr>
      </w:pPr>
      <w:r w:rsidRPr="00230483">
        <w:rPr>
          <w:rFonts w:ascii="Times New Roman" w:eastAsia="Times New Roman" w:hAnsi="Times New Roman" w:cs="Times New Roman"/>
          <w:b/>
        </w:rPr>
        <w:t>Theme 10:</w:t>
      </w:r>
      <w:r w:rsidRPr="00230483">
        <w:rPr>
          <w:rFonts w:ascii="Times New Roman" w:eastAsia="Times New Roman" w:hAnsi="Times New Roman" w:cs="Times New Roman"/>
          <w:b/>
          <w:lang w:val="id-ID"/>
        </w:rPr>
        <w:t xml:space="preserve"> </w:t>
      </w:r>
      <w:r w:rsidRPr="00230483">
        <w:rPr>
          <w:rFonts w:ascii="Times New Roman" w:eastAsia="Times New Roman" w:hAnsi="Times New Roman" w:cs="Times New Roman"/>
        </w:rPr>
        <w:t>Teamwork towards SSC implementation compliance</w:t>
      </w:r>
    </w:p>
    <w:p w:rsidR="00E60182" w:rsidRPr="00230483" w:rsidRDefault="0022191A" w:rsidP="00E60182">
      <w:pPr>
        <w:spacing w:after="0" w:line="276" w:lineRule="auto"/>
        <w:ind w:firstLine="446"/>
        <w:jc w:val="both"/>
        <w:rPr>
          <w:rFonts w:ascii="Times New Roman" w:eastAsia="Times New Roman" w:hAnsi="Times New Roman" w:cs="Times New Roman"/>
        </w:rPr>
      </w:pPr>
      <w:r w:rsidRPr="00230483">
        <w:rPr>
          <w:rFonts w:ascii="Times New Roman" w:eastAsia="Times New Roman" w:hAnsi="Times New Roman" w:cs="Times New Roman"/>
          <w:bCs/>
        </w:rPr>
        <w:t xml:space="preserve"> According to Lewis Thomas and Elaine B. Johnson in Raeni Dwi Santy (2022), </w:t>
      </w:r>
      <w:r w:rsidRPr="00230483">
        <w:rPr>
          <w:rFonts w:ascii="Times New Roman" w:eastAsia="Times New Roman" w:hAnsi="Times New Roman" w:cs="Times New Roman"/>
          <w:bCs/>
        </w:rPr>
        <w:lastRenderedPageBreak/>
        <w:t xml:space="preserve">cooperation is a grouping that occurs between living creatures that we know. Collaboration or learning together is a team (group) process in which members support and rely on each other to achieve a consensus result. The classroom is an excellent place to build group (team) skills, which you need later in life. According to </w:t>
      </w:r>
      <w:proofErr w:type="spellStart"/>
      <w:r w:rsidRPr="00230483">
        <w:rPr>
          <w:rFonts w:ascii="Times New Roman" w:eastAsia="Times New Roman" w:hAnsi="Times New Roman" w:cs="Times New Roman"/>
          <w:bCs/>
        </w:rPr>
        <w:t>Kusnadi</w:t>
      </w:r>
      <w:proofErr w:type="spellEnd"/>
      <w:r w:rsidRPr="00230483">
        <w:rPr>
          <w:rFonts w:ascii="Times New Roman" w:eastAsia="Times New Roman" w:hAnsi="Times New Roman" w:cs="Times New Roman"/>
          <w:bCs/>
        </w:rPr>
        <w:t xml:space="preserve"> in </w:t>
      </w:r>
      <w:proofErr w:type="spellStart"/>
      <w:r w:rsidRPr="00230483">
        <w:rPr>
          <w:rFonts w:ascii="Times New Roman" w:eastAsia="Times New Roman" w:hAnsi="Times New Roman" w:cs="Times New Roman"/>
          <w:bCs/>
        </w:rPr>
        <w:t>Puspitasari</w:t>
      </w:r>
      <w:proofErr w:type="spellEnd"/>
      <w:r w:rsidRPr="00230483">
        <w:rPr>
          <w:rFonts w:ascii="Times New Roman" w:eastAsia="Times New Roman" w:hAnsi="Times New Roman" w:cs="Times New Roman"/>
          <w:bCs/>
        </w:rPr>
        <w:t xml:space="preserve"> (2022), </w:t>
      </w:r>
      <w:r w:rsidR="00FD39CC" w:rsidRPr="00FD39CC">
        <w:rPr>
          <w:rFonts w:ascii="Times New Roman" w:eastAsia="Times New Roman" w:hAnsi="Times New Roman" w:cs="Times New Roman"/>
          <w:bCs/>
        </w:rPr>
        <w:t>"Collaboration refers to the coordinated and integrated efforts of two or more individuals working together towards a specific target or goal."</w:t>
      </w:r>
    </w:p>
    <w:p w:rsidR="00230483" w:rsidRPr="00230483" w:rsidRDefault="0022191A" w:rsidP="00E60182">
      <w:pPr>
        <w:spacing w:after="0" w:line="276" w:lineRule="auto"/>
        <w:jc w:val="both"/>
        <w:rPr>
          <w:rFonts w:ascii="Times New Roman" w:eastAsia="Times New Roman" w:hAnsi="Times New Roman" w:cs="Times New Roman"/>
          <w:b/>
          <w:lang w:val="en-AU"/>
        </w:rPr>
      </w:pPr>
      <w:r w:rsidRPr="00230483">
        <w:rPr>
          <w:rFonts w:ascii="Times New Roman" w:eastAsia="Times New Roman" w:hAnsi="Times New Roman" w:cs="Times New Roman"/>
          <w:b/>
          <w:lang w:val="en-AU"/>
        </w:rPr>
        <w:t>CONCLUSION</w:t>
      </w:r>
    </w:p>
    <w:p w:rsidR="00E60182" w:rsidRPr="00AD4BCF" w:rsidRDefault="00FD39CC" w:rsidP="00E60182">
      <w:pPr>
        <w:spacing w:after="0" w:line="276" w:lineRule="auto"/>
        <w:ind w:firstLine="446"/>
        <w:jc w:val="both"/>
        <w:rPr>
          <w:rFonts w:ascii="Times New Roman" w:eastAsia="Times New Roman" w:hAnsi="Times New Roman" w:cs="Times New Roman"/>
          <w:b/>
        </w:rPr>
      </w:pPr>
      <w:r w:rsidRPr="00FD39CC">
        <w:rPr>
          <w:rFonts w:ascii="Times New Roman" w:eastAsia="Times New Roman" w:hAnsi="Times New Roman" w:cs="Times New Roman"/>
        </w:rPr>
        <w:t>The Surgical Safety Checklist (SSC) is a communication tool utilized by surgical teams in the operating theater to enhance patient safety. The surgical team comprises an operator, physician, and various types of nurses, including instrument nurses, anesthetic nurses, and circular nurses. Each member of the surgical team must consistently perform every step of the surgical procedure, including the three phases of the operation: sign-in before anesthesia induction, time out before skin incision, and sign out before the patient leaves the operating room. This is done to minimize any potential risks.</w:t>
      </w: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DISCUSSION</w:t>
      </w:r>
    </w:p>
    <w:p w:rsidR="00DC2336" w:rsidRDefault="0022191A" w:rsidP="00E60182">
      <w:pPr>
        <w:spacing w:after="0" w:line="276" w:lineRule="auto"/>
        <w:ind w:firstLine="450"/>
        <w:jc w:val="both"/>
        <w:rPr>
          <w:rFonts w:ascii="Times New Roman" w:eastAsia="Times New Roman" w:hAnsi="Times New Roman" w:cs="Times New Roman"/>
        </w:rPr>
      </w:pPr>
      <w:r>
        <w:rPr>
          <w:rFonts w:ascii="Times New Roman" w:eastAsia="Times New Roman" w:hAnsi="Times New Roman" w:cs="Times New Roman"/>
        </w:rPr>
        <w:t>Draw out the applicability and theoretical and practical implications of the review findings.</w:t>
      </w:r>
    </w:p>
    <w:p w:rsidR="00DC2336" w:rsidRDefault="0022191A" w:rsidP="00E60182">
      <w:pPr>
        <w:spacing w:after="0" w:line="276" w:lineRule="auto"/>
        <w:ind w:firstLine="450"/>
        <w:jc w:val="both"/>
        <w:rPr>
          <w:rFonts w:ascii="Times New Roman" w:eastAsia="Times New Roman" w:hAnsi="Times New Roman" w:cs="Times New Roman"/>
        </w:rPr>
      </w:pPr>
      <w:r>
        <w:rPr>
          <w:rFonts w:ascii="Times New Roman" w:eastAsia="Times New Roman" w:hAnsi="Times New Roman" w:cs="Times New Roman"/>
        </w:rPr>
        <w:t>End with limitations and strength and generalizability/ transferability of the evidence.</w:t>
      </w:r>
    </w:p>
    <w:p w:rsidR="00E60182" w:rsidRDefault="00E60182" w:rsidP="00E60182">
      <w:pPr>
        <w:spacing w:after="0" w:line="276" w:lineRule="auto"/>
        <w:jc w:val="both"/>
        <w:rPr>
          <w:rFonts w:ascii="Times New Roman" w:eastAsia="Times New Roman" w:hAnsi="Times New Roman" w:cs="Times New Roman"/>
          <w:b/>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CONCLUSION</w:t>
      </w:r>
    </w:p>
    <w:p w:rsidR="00AD4BCF" w:rsidRDefault="0022191A" w:rsidP="00E60182">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         </w:t>
      </w:r>
      <w:r w:rsidRPr="00AD4BCF">
        <w:rPr>
          <w:rFonts w:ascii="Times New Roman" w:eastAsia="Times New Roman" w:hAnsi="Times New Roman" w:cs="Times New Roman"/>
        </w:rPr>
        <w:t>Hospitals are required to implement patient safety standards, one of which is the implementa</w:t>
      </w:r>
      <w:r w:rsidR="008D1FA7">
        <w:rPr>
          <w:rFonts w:ascii="Times New Roman" w:eastAsia="Times New Roman" w:hAnsi="Times New Roman" w:cs="Times New Roman"/>
        </w:rPr>
        <w:t>tion of the SSC</w:t>
      </w:r>
      <w:r w:rsidRPr="00AD4BCF">
        <w:rPr>
          <w:rFonts w:ascii="Times New Roman" w:eastAsia="Times New Roman" w:hAnsi="Times New Roman" w:cs="Times New Roman"/>
        </w:rPr>
        <w:t xml:space="preserve"> in the operating room. This program aims to reduce perioperative morbidity and mortality rates.</w:t>
      </w:r>
    </w:p>
    <w:p w:rsidR="00E60182" w:rsidRDefault="00E60182" w:rsidP="00E60182">
      <w:pPr>
        <w:spacing w:after="0" w:line="276" w:lineRule="auto"/>
        <w:jc w:val="both"/>
        <w:rPr>
          <w:rFonts w:ascii="Times New Roman" w:eastAsia="Times New Roman" w:hAnsi="Times New Roman" w:cs="Times New Roman"/>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ACKNOWLEDGMENT</w:t>
      </w:r>
    </w:p>
    <w:p w:rsidR="00DC2336" w:rsidRDefault="0022191A" w:rsidP="00E60182">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Thank you to those who have helped in completing this manuscript.</w:t>
      </w:r>
    </w:p>
    <w:p w:rsidR="00DC2336" w:rsidRDefault="00DC2336" w:rsidP="00E60182">
      <w:pPr>
        <w:spacing w:after="0" w:line="276" w:lineRule="auto"/>
        <w:jc w:val="both"/>
        <w:rPr>
          <w:rFonts w:ascii="Times New Roman" w:eastAsia="Times New Roman" w:hAnsi="Times New Roman" w:cs="Times New Roman"/>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DECLARATION OF CONFLICTING INTEREST</w:t>
      </w:r>
    </w:p>
    <w:p w:rsidR="00DC2336" w:rsidRDefault="0022191A" w:rsidP="00E60182">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Nothing</w:t>
      </w:r>
      <w:r w:rsidR="00E97BAD">
        <w:rPr>
          <w:rFonts w:ascii="Times New Roman" w:eastAsia="Times New Roman" w:hAnsi="Times New Roman" w:cs="Times New Roman"/>
        </w:rPr>
        <w:t xml:space="preserve"> conflict </w:t>
      </w:r>
    </w:p>
    <w:p w:rsidR="00DC2336" w:rsidRDefault="00DC2336" w:rsidP="00E60182">
      <w:pPr>
        <w:spacing w:after="0" w:line="276" w:lineRule="auto"/>
        <w:ind w:firstLine="450"/>
        <w:jc w:val="both"/>
        <w:rPr>
          <w:rFonts w:ascii="Times New Roman" w:eastAsia="Times New Roman" w:hAnsi="Times New Roman" w:cs="Times New Roman"/>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FUNDING</w:t>
      </w:r>
    </w:p>
    <w:p w:rsidR="00DC2336" w:rsidRDefault="0022191A" w:rsidP="00E60182">
      <w:pPr>
        <w:spacing w:after="0" w:line="276" w:lineRule="auto"/>
        <w:jc w:val="both"/>
        <w:rPr>
          <w:rFonts w:ascii="Times New Roman" w:eastAsia="Times New Roman" w:hAnsi="Times New Roman" w:cs="Times New Roman"/>
        </w:rPr>
      </w:pPr>
      <w:r>
        <w:rPr>
          <w:rFonts w:ascii="Times New Roman" w:eastAsia="Times New Roman" w:hAnsi="Times New Roman" w:cs="Times New Roman"/>
          <w:lang w:val="id-ID"/>
        </w:rPr>
        <w:t>P</w:t>
      </w:r>
      <w:r w:rsidRPr="00311100">
        <w:rPr>
          <w:rFonts w:ascii="Times New Roman" w:eastAsia="Times New Roman" w:hAnsi="Times New Roman" w:cs="Times New Roman"/>
        </w:rPr>
        <w:t>rivate funding</w:t>
      </w:r>
    </w:p>
    <w:p w:rsidR="00311100" w:rsidRDefault="00311100" w:rsidP="00E60182">
      <w:pPr>
        <w:spacing w:after="0" w:line="276" w:lineRule="auto"/>
        <w:jc w:val="both"/>
        <w:rPr>
          <w:rFonts w:ascii="Times New Roman" w:eastAsia="Times New Roman" w:hAnsi="Times New Roman" w:cs="Times New Roman"/>
          <w:b/>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AUTHOR CONTRIBUTION</w:t>
      </w: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Author 1:</w:t>
      </w:r>
      <w:r>
        <w:rPr>
          <w:rFonts w:ascii="Times New Roman" w:eastAsia="Times New Roman" w:hAnsi="Times New Roman" w:cs="Times New Roman"/>
        </w:rPr>
        <w:t xml:space="preserve"> </w:t>
      </w:r>
      <w:r w:rsidR="00AD4BCF" w:rsidRPr="00AD4BCF">
        <w:rPr>
          <w:rFonts w:ascii="Times New Roman" w:eastAsia="Times New Roman" w:hAnsi="Times New Roman" w:cs="Times New Roman"/>
        </w:rPr>
        <w:t>Principal Investigator</w:t>
      </w:r>
    </w:p>
    <w:p w:rsidR="00DC2336" w:rsidRDefault="00DC2336"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Pr>
          <w:rFonts w:ascii="Times New Roman" w:eastAsia="Times New Roman" w:hAnsi="Times New Roman" w:cs="Times New Roman"/>
          <w:b/>
        </w:rPr>
        <w:t>Author 2:</w:t>
      </w:r>
      <w:r>
        <w:rPr>
          <w:rFonts w:ascii="Times New Roman" w:eastAsia="Times New Roman" w:hAnsi="Times New Roman" w:cs="Times New Roman"/>
        </w:rPr>
        <w:t xml:space="preserve"> </w:t>
      </w:r>
      <w:r w:rsidR="00AD4BCF">
        <w:rPr>
          <w:rFonts w:ascii="Times New Roman" w:eastAsia="Times New Roman" w:hAnsi="Times New Roman" w:cs="Times New Roman"/>
          <w:lang w:val="id-ID"/>
        </w:rPr>
        <w:t>C</w:t>
      </w:r>
      <w:r w:rsidR="00AD4BCF" w:rsidRPr="00AD4BCF">
        <w:rPr>
          <w:rFonts w:ascii="Times New Roman" w:eastAsia="Times New Roman" w:hAnsi="Times New Roman" w:cs="Times New Roman"/>
        </w:rPr>
        <w:t>orrespondence</w:t>
      </w:r>
    </w:p>
    <w:p w:rsidR="00DC2336" w:rsidRDefault="00DC2336" w:rsidP="00E60182">
      <w:pPr>
        <w:spacing w:after="0" w:line="276" w:lineRule="auto"/>
        <w:jc w:val="both"/>
        <w:rPr>
          <w:rFonts w:ascii="Times New Roman" w:eastAsia="Times New Roman" w:hAnsi="Times New Roman" w:cs="Times New Roman"/>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ORCHID</w:t>
      </w: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Author 1 </w:t>
      </w: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ORCID</w:t>
      </w:r>
      <w:r>
        <w:rPr>
          <w:rFonts w:ascii="Times New Roman" w:eastAsia="Times New Roman" w:hAnsi="Times New Roman" w:cs="Times New Roman"/>
          <w:color w:val="000000"/>
        </w:rPr>
        <w:t xml:space="preserve"> ID Author 1 ………………………</w:t>
      </w: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Author 2</w:t>
      </w:r>
    </w:p>
    <w:p w:rsidR="00DC2336" w:rsidRDefault="0022191A"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ORCID</w:t>
      </w:r>
      <w:r>
        <w:rPr>
          <w:rFonts w:ascii="Times New Roman" w:eastAsia="Times New Roman" w:hAnsi="Times New Roman" w:cs="Times New Roman"/>
          <w:color w:val="000000"/>
        </w:rPr>
        <w:t xml:space="preserve"> ID Author 2 ………………………</w:t>
      </w:r>
    </w:p>
    <w:p w:rsidR="00DC2336" w:rsidRDefault="00DC2336" w:rsidP="00E6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p>
    <w:p w:rsidR="00DC2336" w:rsidRDefault="0022191A" w:rsidP="00E60182">
      <w:pPr>
        <w:tabs>
          <w:tab w:val="left" w:pos="7320"/>
        </w:tabs>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Author 3 </w:t>
      </w:r>
    </w:p>
    <w:p w:rsidR="00DC2336" w:rsidRDefault="0022191A" w:rsidP="00E60182">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ORCID</w:t>
      </w:r>
      <w:r>
        <w:rPr>
          <w:rFonts w:ascii="Times New Roman" w:eastAsia="Times New Roman" w:hAnsi="Times New Roman" w:cs="Times New Roman"/>
          <w:color w:val="000000"/>
        </w:rPr>
        <w:t xml:space="preserve"> ID Author 3 ………………………</w:t>
      </w:r>
    </w:p>
    <w:p w:rsidR="00DC2336" w:rsidRDefault="00DC2336" w:rsidP="00E60182">
      <w:pPr>
        <w:spacing w:after="0" w:line="276" w:lineRule="auto"/>
        <w:jc w:val="both"/>
        <w:rPr>
          <w:rFonts w:ascii="Times New Roman" w:eastAsia="Times New Roman" w:hAnsi="Times New Roman" w:cs="Times New Roman"/>
          <w:b/>
        </w:rPr>
      </w:pPr>
    </w:p>
    <w:p w:rsidR="00DC2336" w:rsidRDefault="0022191A" w:rsidP="00E60182">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REFERENCES</w:t>
      </w:r>
    </w:p>
    <w:p w:rsidR="00311100" w:rsidRDefault="00311100" w:rsidP="00E60182">
      <w:pPr>
        <w:spacing w:after="0" w:line="276" w:lineRule="auto"/>
        <w:jc w:val="both"/>
        <w:rPr>
          <w:rFonts w:ascii="Times New Roman" w:eastAsia="Times New Roman" w:hAnsi="Times New Roman" w:cs="Times New Roman"/>
          <w:b/>
        </w:rPr>
      </w:pP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Abdullah, R., &amp; Nurlinda, A. (2021). The influence of workload and attitude on work fatigue among nurses in the inpatient ward of the Faisal Islamic Hospital, Makassar. Journal of Muslim Community Health, 2(3), 81-94.</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Alamsyah, T., &amp; Munita, M. (2023). Level of Independence of Post Laparotomy Operation Patients with Length of Treatment in the Surgical Room at Meraxa Hospital, Banda Aceh. Journal of Nursing, 2(1), 46–54. https://doi.org/10.58774/jourkep.v2i1.31</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Firnanda, MSB, Dwihestie, LK, ST, S., &amp; Dewi, RK (2022). Factors that influence the compliance of the operating team in implementing the surgical safety checklist in the Central Surgical Installation: literature review.</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 xml:space="preserve"> Nurhayati, S., &amp; Suwandi. (2019). Nurse Compliance in Implementing the Surgical Safety Checklist for Pony Patient Safety Incidents at Semarang Hospital. Smart Nursing Journal, 6(1), 59 -64.</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lastRenderedPageBreak/>
        <w:t xml:space="preserve">Ongun, P., &amp; Intepeler, S.S. (2017). Operating room professionals' attitudes towards patient safety and the influencing factors. Pakistan Journal Med </w:t>
      </w:r>
      <w:proofErr w:type="spellStart"/>
      <w:r w:rsidRPr="00311100">
        <w:rPr>
          <w:rFonts w:ascii="Times New Roman" w:eastAsia="Times New Roman" w:hAnsi="Times New Roman" w:cs="Times New Roman"/>
        </w:rPr>
        <w:t>Sci</w:t>
      </w:r>
      <w:proofErr w:type="spellEnd"/>
      <w:r w:rsidRPr="00311100">
        <w:rPr>
          <w:rFonts w:ascii="Times New Roman" w:eastAsia="Times New Roman" w:hAnsi="Times New Roman" w:cs="Times New Roman"/>
        </w:rPr>
        <w:t>,</w:t>
      </w:r>
      <w:r w:rsidR="009420BB">
        <w:rPr>
          <w:rFonts w:ascii="Times New Roman" w:eastAsia="Times New Roman" w:hAnsi="Times New Roman" w:cs="Times New Roman"/>
          <w:lang w:val="id-ID"/>
        </w:rPr>
        <w:t xml:space="preserve"> </w:t>
      </w:r>
      <w:r w:rsidRPr="00311100">
        <w:rPr>
          <w:rFonts w:ascii="Times New Roman" w:eastAsia="Times New Roman" w:hAnsi="Times New Roman" w:cs="Times New Roman"/>
        </w:rPr>
        <w:t>33 (5).</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 xml:space="preserve">Krismanto, J., &amp; Jenie, IM (2021). Evaluation of the Use of the Surgical Safety </w:t>
      </w:r>
      <w:bookmarkStart w:id="2" w:name="_GoBack"/>
      <w:bookmarkEnd w:id="2"/>
      <w:r w:rsidRPr="00311100">
        <w:rPr>
          <w:rFonts w:ascii="Times New Roman" w:eastAsia="Times New Roman" w:hAnsi="Times New Roman" w:cs="Times New Roman"/>
        </w:rPr>
        <w:t>Checklist on Patient Deaths after Emergency Laparotomy in the Operating Room. Journal of Telenursing (JOTING), 3(2), 390–400. https://doi.org/10.31539/joting.v3i2.2556</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PUSPITASARI, M. (2022). Collaboration in Educational Institutions Based on Tafsir of the Al-Qur'an Surah Al-Maidah Verse 2. LEARNING: Journal of Educational and Learning Research Innovation, 2(3), 209–221.</w:t>
      </w:r>
      <w:hyperlink r:id="rId16">
        <w:r w:rsidRPr="00311100">
          <w:rPr>
            <w:rStyle w:val="Hyperlink"/>
            <w:rFonts w:ascii="Times New Roman" w:eastAsia="Times New Roman" w:hAnsi="Times New Roman" w:cs="Times New Roman"/>
          </w:rPr>
          <w:t>https://doi.org/10.51878/learning.v2i3.1521</w:t>
        </w:r>
      </w:hyperlink>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Rachmawaty, R., Yusuf, S., &amp; Karniawan, W. (2020). Implementation of the WHO Surgical Safety Checklist: Literature Review. Scientific Journal of Nursing, 6(2), 252–260.</w:t>
      </w:r>
      <w:hyperlink r:id="rId17">
        <w:r w:rsidRPr="00311100">
          <w:rPr>
            <w:rStyle w:val="Hyperlink"/>
            <w:rFonts w:ascii="Times New Roman" w:eastAsia="Times New Roman" w:hAnsi="Times New Roman" w:cs="Times New Roman"/>
          </w:rPr>
          <w:t>https://doi.org/10.33023/jikep.v6i2.624</w:t>
        </w:r>
      </w:hyperlink>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 xml:space="preserve">Raeni </w:t>
      </w:r>
      <w:proofErr w:type="gramStart"/>
      <w:r w:rsidRPr="00311100">
        <w:rPr>
          <w:rFonts w:ascii="Times New Roman" w:eastAsia="Times New Roman" w:hAnsi="Times New Roman" w:cs="Times New Roman"/>
        </w:rPr>
        <w:t>Dwi</w:t>
      </w:r>
      <w:proofErr w:type="gramEnd"/>
      <w:r w:rsidRPr="00311100">
        <w:rPr>
          <w:rFonts w:ascii="Times New Roman" w:eastAsia="Times New Roman" w:hAnsi="Times New Roman" w:cs="Times New Roman"/>
        </w:rPr>
        <w:t xml:space="preserve"> Santy. (2022). Learning Professionalism in Work Teams for Students at the Rojaul Huda Darun Nasya Islamic Boarding School, Lembang. Padma, 2(1), 13–21. https://doi.org/10.56689/padma.v2i1.576</w:t>
      </w:r>
    </w:p>
    <w:p w:rsidR="00311100" w:rsidRPr="00311100" w:rsidRDefault="0022191A" w:rsidP="00E60182">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Risanti, RD, Purwanti, E., &amp; Novyriyana, E. (2021). Nurse Compliance Factors in Implementing the Surgical Safety Checklist in Central Surgical Installations. Journal of Nursing Science News, 14(2), 80-91.</w:t>
      </w:r>
    </w:p>
    <w:p w:rsidR="00311100" w:rsidRPr="00311100" w:rsidRDefault="00311100" w:rsidP="00E60182">
      <w:pPr>
        <w:spacing w:after="0" w:line="276" w:lineRule="auto"/>
        <w:ind w:left="720" w:hanging="720"/>
        <w:jc w:val="both"/>
        <w:rPr>
          <w:rFonts w:ascii="Times New Roman" w:eastAsia="Times New Roman" w:hAnsi="Times New Roman" w:cs="Times New Roman"/>
        </w:rPr>
      </w:pP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 xml:space="preserve">Rohman, F. (2017). "The Relationship between Nurse Motivation and Compliance with the Implementation of Surgical Patient Safety in Surgical Patients in </w:t>
      </w:r>
      <w:r w:rsidRPr="00311100">
        <w:rPr>
          <w:rFonts w:ascii="Times New Roman" w:eastAsia="Times New Roman" w:hAnsi="Times New Roman" w:cs="Times New Roman"/>
        </w:rPr>
        <w:lastRenderedPageBreak/>
        <w:t xml:space="preserve">the Central Surgical Installation of </w:t>
      </w:r>
      <w:proofErr w:type="spellStart"/>
      <w:r w:rsidRPr="00311100">
        <w:rPr>
          <w:rFonts w:ascii="Times New Roman" w:eastAsia="Times New Roman" w:hAnsi="Times New Roman" w:cs="Times New Roman"/>
        </w:rPr>
        <w:t>Batang</w:t>
      </w:r>
      <w:proofErr w:type="spellEnd"/>
      <w:r w:rsidRPr="00311100">
        <w:rPr>
          <w:rFonts w:ascii="Times New Roman" w:eastAsia="Times New Roman" w:hAnsi="Times New Roman" w:cs="Times New Roman"/>
        </w:rPr>
        <w:t xml:space="preserve"> Hospital."</w:t>
      </w:r>
    </w:p>
    <w:p w:rsidR="00311100" w:rsidRPr="00311100" w:rsidRDefault="0022191A" w:rsidP="00E60182">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Saputra, C., Purwanti, N., Guna, SD, Azhar, B., Malfasari, E., &amp; Pratiwi, PI (2022). Factors for Implementing the Surgical Safety Checklist in the Operating Room. Journal of Nursing, 14(1), 291-300</w:t>
      </w:r>
    </w:p>
    <w:p w:rsidR="00311100" w:rsidRPr="00311100" w:rsidRDefault="00311100" w:rsidP="000478A5">
      <w:pPr>
        <w:spacing w:after="0" w:line="276" w:lineRule="auto"/>
        <w:jc w:val="both"/>
        <w:rPr>
          <w:rFonts w:ascii="Times New Roman" w:eastAsia="Times New Roman" w:hAnsi="Times New Roman" w:cs="Times New Roman"/>
        </w:rPr>
      </w:pPr>
    </w:p>
    <w:p w:rsidR="00311100" w:rsidRDefault="0022191A" w:rsidP="00E60182">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Samson, M., Wulandari, Y., &amp; Natalia, S. (2020). THE RELATIONSHIP OF WORKLOAD AND NURSES' COMPLIANCE IN THE IMPLEMENTATION OF THE SURGICAL SAFETY CHECKLIST IN THE OPERATING ROOM OF THE HOSPITAL OF THE WORLD, BATAM, 2020. Nurses Journal, 1(1).</w:t>
      </w:r>
    </w:p>
    <w:p w:rsidR="000478A5" w:rsidRDefault="000478A5" w:rsidP="00E60182">
      <w:pPr>
        <w:spacing w:after="0" w:line="276" w:lineRule="auto"/>
        <w:ind w:left="720" w:hanging="720"/>
        <w:jc w:val="both"/>
        <w:rPr>
          <w:rFonts w:ascii="Times New Roman" w:eastAsia="Times New Roman" w:hAnsi="Times New Roman" w:cs="Times New Roman"/>
        </w:rPr>
      </w:pPr>
    </w:p>
    <w:p w:rsidR="00311100" w:rsidRPr="00311100" w:rsidRDefault="000478A5" w:rsidP="000478A5">
      <w:pPr>
        <w:spacing w:after="0" w:line="276" w:lineRule="auto"/>
        <w:ind w:left="720" w:hanging="720"/>
        <w:jc w:val="both"/>
        <w:rPr>
          <w:rFonts w:ascii="Times New Roman" w:eastAsia="Times New Roman" w:hAnsi="Times New Roman" w:cs="Times New Roman"/>
        </w:rPr>
      </w:pPr>
      <w:proofErr w:type="spellStart"/>
      <w:r>
        <w:rPr>
          <w:rFonts w:ascii="Arial" w:hAnsi="Arial" w:cs="Arial"/>
          <w:color w:val="222222"/>
          <w:sz w:val="20"/>
          <w:szCs w:val="20"/>
          <w:shd w:val="clear" w:color="auto" w:fill="FFFFFF"/>
        </w:rPr>
        <w:t>Sa’di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Rasyid</w:t>
      </w:r>
      <w:proofErr w:type="spellEnd"/>
      <w:r>
        <w:rPr>
          <w:rFonts w:ascii="Arial" w:hAnsi="Arial" w:cs="Arial"/>
          <w:color w:val="222222"/>
          <w:sz w:val="20"/>
          <w:szCs w:val="20"/>
          <w:shd w:val="clear" w:color="auto" w:fill="FFFFFF"/>
        </w:rPr>
        <w:t xml:space="preserve">, M. E., </w:t>
      </w:r>
      <w:proofErr w:type="spellStart"/>
      <w:r>
        <w:rPr>
          <w:rFonts w:ascii="Arial" w:hAnsi="Arial" w:cs="Arial"/>
          <w:color w:val="222222"/>
          <w:sz w:val="20"/>
          <w:szCs w:val="20"/>
          <w:shd w:val="clear" w:color="auto" w:fill="FFFFFF"/>
        </w:rPr>
        <w:t>Menap</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Supinganto</w:t>
      </w:r>
      <w:proofErr w:type="spellEnd"/>
      <w:r>
        <w:rPr>
          <w:rFonts w:ascii="Arial" w:hAnsi="Arial" w:cs="Arial"/>
          <w:color w:val="222222"/>
          <w:sz w:val="20"/>
          <w:szCs w:val="20"/>
          <w:shd w:val="clear" w:color="auto" w:fill="FFFFFF"/>
        </w:rPr>
        <w:t xml:space="preserve">, A. (2023). </w:t>
      </w:r>
      <w:proofErr w:type="spellStart"/>
      <w:r>
        <w:rPr>
          <w:rFonts w:ascii="Arial" w:hAnsi="Arial" w:cs="Arial"/>
          <w:color w:val="222222"/>
          <w:sz w:val="20"/>
          <w:szCs w:val="20"/>
          <w:shd w:val="clear" w:color="auto" w:fill="FFFFFF"/>
        </w:rPr>
        <w:t>Determinan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Faktor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Kepatuhan</w:t>
      </w:r>
      <w:proofErr w:type="spellEnd"/>
      <w:r>
        <w:rPr>
          <w:rFonts w:ascii="Arial" w:hAnsi="Arial" w:cs="Arial"/>
          <w:color w:val="222222"/>
          <w:sz w:val="20"/>
          <w:szCs w:val="20"/>
          <w:shd w:val="clear" w:color="auto" w:fill="FFFFFF"/>
        </w:rPr>
        <w:t xml:space="preserve"> Tim </w:t>
      </w:r>
      <w:proofErr w:type="spellStart"/>
      <w:r>
        <w:rPr>
          <w:rFonts w:ascii="Arial" w:hAnsi="Arial" w:cs="Arial"/>
          <w:color w:val="222222"/>
          <w:sz w:val="20"/>
          <w:szCs w:val="20"/>
          <w:shd w:val="clear" w:color="auto" w:fill="FFFFFF"/>
        </w:rPr>
        <w:t>Bedah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dalam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Penerapan</w:t>
      </w:r>
      <w:proofErr w:type="spellEnd"/>
      <w:r>
        <w:rPr>
          <w:rFonts w:ascii="Arial" w:hAnsi="Arial" w:cs="Arial"/>
          <w:color w:val="222222"/>
          <w:sz w:val="20"/>
          <w:szCs w:val="20"/>
          <w:shd w:val="clear" w:color="auto" w:fill="FFFFFF"/>
        </w:rPr>
        <w:t xml:space="preserve"> Surgical Safety Checklist </w:t>
      </w:r>
      <w:proofErr w:type="spellStart"/>
      <w:r>
        <w:rPr>
          <w:rFonts w:ascii="Arial" w:hAnsi="Arial" w:cs="Arial"/>
          <w:color w:val="222222"/>
          <w:sz w:val="20"/>
          <w:szCs w:val="20"/>
          <w:shd w:val="clear" w:color="auto" w:fill="FFFFFF"/>
        </w:rPr>
        <w:t>pada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Pasien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Bedah</w:t>
      </w:r>
      <w:proofErr w:type="spellEnd"/>
      <w:r>
        <w:rPr>
          <w:rFonts w:ascii="Arial" w:hAnsi="Arial" w:cs="Arial"/>
          <w:color w:val="222222"/>
          <w:sz w:val="20"/>
          <w:szCs w:val="20"/>
          <w:shd w:val="clear" w:color="auto" w:fill="FFFFFF"/>
        </w:rPr>
        <w:t xml:space="preserve"> di </w:t>
      </w:r>
      <w:proofErr w:type="spellStart"/>
      <w:r>
        <w:rPr>
          <w:rFonts w:ascii="Arial" w:hAnsi="Arial" w:cs="Arial"/>
          <w:color w:val="222222"/>
          <w:sz w:val="20"/>
          <w:szCs w:val="20"/>
          <w:shd w:val="clear" w:color="auto" w:fill="FFFFFF"/>
        </w:rPr>
        <w:t>Instalasi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Bedah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Sentral</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Keperawatan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539-552.</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Sandrawati, J., Supriyanto, S., &amp; Rochmah, TN (2013). Recommendations to Improve Compliance with the Implementation of the Surgical Safety Checklist in the Surgical Room (Recommendations To Improve The Implementation Compliance Of Surgical Safety Checklist In Surgery Rooms). Health Systems Research Bulletin, 17(1), 71-79.</w:t>
      </w: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Selano, MK, Kurniawan, YH, &amp; Sambodo, P. (2019). Relationship between length of service for nurses and compliance with filling out the Surgical Safety Checklist in Central Surgical Installations. Journal of Nursing Leadership and Management, 2(1), 16-22.</w:t>
      </w:r>
    </w:p>
    <w:p w:rsidR="00311100" w:rsidRPr="00311100" w:rsidRDefault="0022191A" w:rsidP="00E60182">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 xml:space="preserve">Tirzaningrum, A., Pramesona, BA, Berawi, KN, &amp; Sutarto. (2022). Literature </w:t>
      </w:r>
      <w:r w:rsidRPr="00311100">
        <w:rPr>
          <w:rFonts w:ascii="Times New Roman" w:eastAsia="Times New Roman" w:hAnsi="Times New Roman" w:cs="Times New Roman"/>
        </w:rPr>
        <w:lastRenderedPageBreak/>
        <w:t>review regarding factors that influence the reporting of patient safety incidents to health workers. Agromedicine, 9(2), 81–86.</w:t>
      </w:r>
    </w:p>
    <w:p w:rsidR="00311100" w:rsidRPr="00311100" w:rsidRDefault="00311100" w:rsidP="00E60182">
      <w:pPr>
        <w:spacing w:after="0" w:line="276" w:lineRule="auto"/>
        <w:ind w:left="720" w:hanging="720"/>
        <w:jc w:val="both"/>
        <w:rPr>
          <w:rFonts w:ascii="Times New Roman" w:eastAsia="Times New Roman" w:hAnsi="Times New Roman" w:cs="Times New Roman"/>
        </w:rPr>
      </w:pPr>
    </w:p>
    <w:p w:rsidR="00311100" w:rsidRPr="00311100" w:rsidRDefault="0022191A" w:rsidP="000478A5">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Yuliati, E., Malini, H., &amp; Muharni, S. (2019). Analysis of Factors Associated with the Implementation of the Surgical Safety Checklist in the Batam City Hospital Operating Room. Endurance Journal: Scientific Study of Health Problems, 4(3), 456-463.</w:t>
      </w:r>
    </w:p>
    <w:p w:rsidR="00311100" w:rsidRPr="00311100" w:rsidRDefault="0022191A" w:rsidP="000478A5">
      <w:pPr>
        <w:spacing w:after="0" w:line="276" w:lineRule="auto"/>
        <w:ind w:left="720" w:hanging="720"/>
        <w:jc w:val="both"/>
        <w:rPr>
          <w:rFonts w:ascii="Times New Roman" w:eastAsia="Times New Roman" w:hAnsi="Times New Roman" w:cs="Times New Roman"/>
        </w:rPr>
      </w:pPr>
      <w:bookmarkStart w:id="3" w:name="_Hlk149899658"/>
      <w:bookmarkEnd w:id="3"/>
      <w:r w:rsidRPr="00311100">
        <w:rPr>
          <w:rFonts w:ascii="Times New Roman" w:eastAsia="Times New Roman" w:hAnsi="Times New Roman" w:cs="Times New Roman"/>
        </w:rPr>
        <w:t xml:space="preserve">Notoatmodjo, S. (2012). Education and Behavior. Jakarta: PT </w:t>
      </w:r>
      <w:proofErr w:type="spellStart"/>
      <w:r w:rsidRPr="00311100">
        <w:rPr>
          <w:rFonts w:ascii="Times New Roman" w:eastAsia="Times New Roman" w:hAnsi="Times New Roman" w:cs="Times New Roman"/>
        </w:rPr>
        <w:t>Rineka</w:t>
      </w:r>
      <w:proofErr w:type="spellEnd"/>
      <w:r w:rsidRPr="00311100">
        <w:rPr>
          <w:rFonts w:ascii="Times New Roman" w:eastAsia="Times New Roman" w:hAnsi="Times New Roman" w:cs="Times New Roman"/>
        </w:rPr>
        <w:t xml:space="preserve"> </w:t>
      </w:r>
      <w:proofErr w:type="spellStart"/>
      <w:r w:rsidRPr="00311100">
        <w:rPr>
          <w:rFonts w:ascii="Times New Roman" w:eastAsia="Times New Roman" w:hAnsi="Times New Roman" w:cs="Times New Roman"/>
        </w:rPr>
        <w:t>Cipta</w:t>
      </w:r>
      <w:proofErr w:type="spellEnd"/>
    </w:p>
    <w:p w:rsidR="00311100" w:rsidRPr="00311100" w:rsidRDefault="0022191A" w:rsidP="00E60182">
      <w:pPr>
        <w:spacing w:after="0" w:line="276" w:lineRule="auto"/>
        <w:ind w:left="720" w:hanging="720"/>
        <w:jc w:val="both"/>
        <w:rPr>
          <w:rFonts w:ascii="Times New Roman" w:eastAsia="Times New Roman" w:hAnsi="Times New Roman" w:cs="Times New Roman"/>
        </w:rPr>
      </w:pPr>
      <w:r w:rsidRPr="00311100">
        <w:rPr>
          <w:rFonts w:ascii="Times New Roman" w:eastAsia="Times New Roman" w:hAnsi="Times New Roman" w:cs="Times New Roman"/>
        </w:rPr>
        <w:t>Putri, SI, ST, S., Akbar, PS, &amp; ST, S. (2019). Health Information System. Uwais Indonesian inspiration.</w:t>
      </w:r>
    </w:p>
    <w:p w:rsidR="00311100" w:rsidRPr="000478A5" w:rsidRDefault="000478A5" w:rsidP="000478A5">
      <w:pPr>
        <w:spacing w:after="0" w:line="276" w:lineRule="auto"/>
        <w:ind w:left="720" w:hanging="720"/>
        <w:jc w:val="both"/>
        <w:rPr>
          <w:rFonts w:ascii="Times New Roman" w:eastAsia="Times New Roman" w:hAnsi="Times New Roman" w:cs="Times New Roman"/>
        </w:rPr>
      </w:pPr>
      <w:r w:rsidRPr="000478A5">
        <w:rPr>
          <w:rFonts w:ascii="Times New Roman" w:eastAsia="Times New Roman" w:hAnsi="Times New Roman" w:cs="Times New Roman"/>
        </w:rPr>
        <w:t xml:space="preserve">Tan, J., </w:t>
      </w:r>
      <w:proofErr w:type="spellStart"/>
      <w:r w:rsidRPr="000478A5">
        <w:rPr>
          <w:rFonts w:ascii="Times New Roman" w:eastAsia="Times New Roman" w:hAnsi="Times New Roman" w:cs="Times New Roman"/>
        </w:rPr>
        <w:t>Ngwayi</w:t>
      </w:r>
      <w:proofErr w:type="spellEnd"/>
      <w:r w:rsidRPr="000478A5">
        <w:rPr>
          <w:rFonts w:ascii="Times New Roman" w:eastAsia="Times New Roman" w:hAnsi="Times New Roman" w:cs="Times New Roman"/>
        </w:rPr>
        <w:t>, J. R. M., Ding, Z., Zhou, Y., Li, M., Chen, Y</w:t>
      </w:r>
      <w:proofErr w:type="gramStart"/>
      <w:r w:rsidRPr="000478A5">
        <w:rPr>
          <w:rFonts w:ascii="Times New Roman" w:eastAsia="Times New Roman" w:hAnsi="Times New Roman" w:cs="Times New Roman"/>
        </w:rPr>
        <w:t>., ...</w:t>
      </w:r>
      <w:proofErr w:type="gramEnd"/>
      <w:r w:rsidRPr="000478A5">
        <w:rPr>
          <w:rFonts w:ascii="Times New Roman" w:eastAsia="Times New Roman" w:hAnsi="Times New Roman" w:cs="Times New Roman"/>
        </w:rPr>
        <w:t xml:space="preserve"> &amp; Porter, D. E. (2021). Attitudes and compliance with the WHO surgical safety checklist: a survey among surgeons and operating room staff in 138 hospitals in China. Patient Safety in Surgery, 15, 1-12.</w:t>
      </w: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311100" w:rsidRDefault="00311100" w:rsidP="00E60182">
      <w:pPr>
        <w:spacing w:after="0" w:line="276" w:lineRule="auto"/>
        <w:jc w:val="both"/>
        <w:rPr>
          <w:rFonts w:ascii="Times New Roman" w:eastAsia="Times New Roman" w:hAnsi="Times New Roman" w:cs="Times New Roman"/>
          <w:b/>
        </w:rPr>
      </w:pPr>
    </w:p>
    <w:p w:rsidR="00DC2336" w:rsidRDefault="00DC2336" w:rsidP="00E60182">
      <w:pPr>
        <w:spacing w:after="0" w:line="276" w:lineRule="auto"/>
        <w:jc w:val="both"/>
        <w:rPr>
          <w:rFonts w:ascii="Times New Roman" w:eastAsia="Times New Roman" w:hAnsi="Times New Roman" w:cs="Times New Roman"/>
        </w:rPr>
        <w:sectPr w:rsidR="00DC2336" w:rsidSect="00E60182">
          <w:headerReference w:type="default" r:id="rId18"/>
          <w:footerReference w:type="default" r:id="rId19"/>
          <w:pgSz w:w="11906" w:h="16838"/>
          <w:pgMar w:top="1440" w:right="1440" w:bottom="1440" w:left="1440" w:header="720" w:footer="780" w:gutter="0"/>
          <w:cols w:num="2" w:space="720" w:equalWidth="0">
            <w:col w:w="4153" w:space="720"/>
            <w:col w:w="4153" w:space="0"/>
          </w:cols>
        </w:sectPr>
      </w:pPr>
    </w:p>
    <w:p w:rsidR="00DC2336" w:rsidRDefault="00DC2336" w:rsidP="00E60182">
      <w:pPr>
        <w:spacing w:after="0" w:line="276" w:lineRule="auto"/>
        <w:ind w:left="450" w:hanging="450"/>
        <w:jc w:val="both"/>
        <w:rPr>
          <w:rFonts w:ascii="Times New Roman" w:eastAsia="Times New Roman" w:hAnsi="Times New Roman" w:cs="Times New Roman"/>
        </w:rPr>
      </w:pPr>
      <w:bookmarkStart w:id="4" w:name="_heading=h.gjdgxs" w:colFirst="0" w:colLast="0"/>
      <w:bookmarkEnd w:id="4"/>
    </w:p>
    <w:tbl>
      <w:tblPr>
        <w:tblStyle w:val="a1"/>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52661A">
        <w:trPr>
          <w:trHeight w:val="1008"/>
        </w:trPr>
        <w:tc>
          <w:tcPr>
            <w:tcW w:w="9016" w:type="dxa"/>
            <w:shd w:val="clear" w:color="auto" w:fill="E7E6E6"/>
            <w:vAlign w:val="center"/>
          </w:tcPr>
          <w:p w:rsidR="00DC2336" w:rsidRDefault="0022191A" w:rsidP="00E60182">
            <w:pPr>
              <w:spacing w:line="276"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Cite this article as an </w:t>
            </w:r>
            <w:r w:rsidR="00796AA6" w:rsidRPr="00796AA6">
              <w:rPr>
                <w:rFonts w:ascii="Times New Roman" w:eastAsia="Times New Roman" w:hAnsi="Times New Roman" w:cs="Times New Roman"/>
                <w:lang w:val="id-ID"/>
              </w:rPr>
              <w:t xml:space="preserve">Ardhana, P., </w:t>
            </w:r>
            <w:proofErr w:type="gramStart"/>
            <w:r w:rsidR="00796AA6" w:rsidRPr="00796AA6">
              <w:rPr>
                <w:rFonts w:ascii="Times New Roman" w:eastAsia="Times New Roman" w:hAnsi="Times New Roman" w:cs="Times New Roman"/>
                <w:lang w:val="id-ID"/>
              </w:rPr>
              <w:t>Haryanto</w:t>
            </w:r>
            <w:proofErr w:type="gramEnd"/>
            <w:r w:rsidR="00796AA6" w:rsidRPr="00796AA6">
              <w:rPr>
                <w:rFonts w:ascii="Times New Roman" w:eastAsia="Times New Roman" w:hAnsi="Times New Roman" w:cs="Times New Roman"/>
                <w:lang w:val="id-ID"/>
              </w:rPr>
              <w:t xml:space="preserve"> (2024)</w:t>
            </w:r>
            <w:r w:rsidR="00796AA6">
              <w:rPr>
                <w:rFonts w:ascii="Times New Roman" w:eastAsia="Times New Roman" w:hAnsi="Times New Roman" w:cs="Times New Roman"/>
                <w:lang w:val="id-ID"/>
              </w:rPr>
              <w:t xml:space="preserve"> </w:t>
            </w:r>
            <w:r w:rsidR="00311100" w:rsidRPr="00311100">
              <w:rPr>
                <w:rFonts w:ascii="Times New Roman" w:eastAsia="Times New Roman" w:hAnsi="Times New Roman" w:cs="Times New Roman"/>
              </w:rPr>
              <w:t>FACTORS RELATING TO NURSES' COMPLIANCE IN IMPLEMENTING THE</w:t>
            </w:r>
            <w:r w:rsidR="00796AA6">
              <w:rPr>
                <w:rFonts w:ascii="Times New Roman" w:eastAsia="Times New Roman" w:hAnsi="Times New Roman" w:cs="Times New Roman"/>
              </w:rPr>
              <w:t xml:space="preserve"> SURGICAL SAFETY CHECKLIST: SCO</w:t>
            </w:r>
            <w:r w:rsidR="00311100" w:rsidRPr="00311100">
              <w:rPr>
                <w:rFonts w:ascii="Times New Roman" w:eastAsia="Times New Roman" w:hAnsi="Times New Roman" w:cs="Times New Roman"/>
              </w:rPr>
              <w:t>PING REVIEW</w:t>
            </w:r>
            <w:r>
              <w:rPr>
                <w:rFonts w:ascii="Times New Roman" w:eastAsia="Times New Roman" w:hAnsi="Times New Roman" w:cs="Times New Roman"/>
              </w:rPr>
              <w:t>. Nurse and Health: Jurnal Keperawat</w:t>
            </w:r>
            <w:r w:rsidR="00311100">
              <w:rPr>
                <w:rFonts w:ascii="Times New Roman" w:eastAsia="Times New Roman" w:hAnsi="Times New Roman" w:cs="Times New Roman"/>
              </w:rPr>
              <w:t xml:space="preserve">an, Volume (Issue), </w:t>
            </w:r>
            <w:r w:rsidR="00311100">
              <w:rPr>
                <w:rFonts w:ascii="Times New Roman" w:eastAsia="Times New Roman" w:hAnsi="Times New Roman" w:cs="Times New Roman"/>
                <w:lang w:val="id-ID"/>
              </w:rPr>
              <w:t>1-15</w:t>
            </w:r>
            <w:r>
              <w:rPr>
                <w:rFonts w:ascii="Times New Roman" w:eastAsia="Times New Roman" w:hAnsi="Times New Roman" w:cs="Times New Roman"/>
              </w:rPr>
              <w:t xml:space="preserve">. </w:t>
            </w:r>
            <w:hyperlink r:id="rId20">
              <w:r>
                <w:rPr>
                  <w:rFonts w:ascii="Times New Roman" w:eastAsia="Times New Roman" w:hAnsi="Times New Roman" w:cs="Times New Roman"/>
                  <w:color w:val="0563C1"/>
                  <w:u w:val="single"/>
                  <w:shd w:val="clear" w:color="auto" w:fill="E7E6E6"/>
                </w:rPr>
                <w:t>https://doi.org/10.36720/nhjk.v%i%.p%</w:t>
              </w:r>
            </w:hyperlink>
          </w:p>
        </w:tc>
      </w:tr>
    </w:tbl>
    <w:p w:rsidR="00DC2336" w:rsidRDefault="00DC2336" w:rsidP="00E60182">
      <w:pPr>
        <w:spacing w:after="0" w:line="276" w:lineRule="auto"/>
        <w:jc w:val="both"/>
        <w:rPr>
          <w:rFonts w:ascii="Times New Roman" w:eastAsia="Times New Roman" w:hAnsi="Times New Roman" w:cs="Times New Roman"/>
          <w:b/>
        </w:rPr>
      </w:pPr>
    </w:p>
    <w:sectPr w:rsidR="00DC2336" w:rsidSect="00E60182">
      <w:type w:val="continuous"/>
      <w:pgSz w:w="11906" w:h="16838"/>
      <w:pgMar w:top="1440" w:right="1440" w:bottom="1440" w:left="1440" w:header="72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1B1" w:rsidRDefault="000F51B1">
      <w:pPr>
        <w:spacing w:after="0" w:line="240" w:lineRule="auto"/>
      </w:pPr>
      <w:r>
        <w:separator/>
      </w:r>
    </w:p>
  </w:endnote>
  <w:endnote w:type="continuationSeparator" w:id="0">
    <w:p w:rsidR="000F51B1" w:rsidRDefault="000F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336" w:rsidRDefault="00DC2336">
    <w:pPr>
      <w:widowControl w:val="0"/>
      <w:pBdr>
        <w:top w:val="nil"/>
        <w:left w:val="nil"/>
        <w:bottom w:val="nil"/>
        <w:right w:val="nil"/>
        <w:between w:val="nil"/>
      </w:pBdr>
      <w:spacing w:after="0" w:line="276" w:lineRule="auto"/>
      <w:rPr>
        <w:i/>
        <w:color w:val="000000"/>
      </w:rPr>
    </w:pPr>
  </w:p>
  <w:tbl>
    <w:tblPr>
      <w:tblStyle w:val="a2"/>
      <w:tblW w:w="9026" w:type="dxa"/>
      <w:jc w:val="right"/>
      <w:tblLayout w:type="fixed"/>
      <w:tblLook w:val="0400" w:firstRow="0" w:lastRow="0" w:firstColumn="0" w:lastColumn="0" w:noHBand="0" w:noVBand="1"/>
    </w:tblPr>
    <w:tblGrid>
      <w:gridCol w:w="8575"/>
      <w:gridCol w:w="451"/>
    </w:tblGrid>
    <w:tr w:rsidR="0052661A">
      <w:trPr>
        <w:trHeight w:val="68"/>
        <w:jc w:val="right"/>
      </w:trPr>
      <w:tc>
        <w:tcPr>
          <w:tcW w:w="8575" w:type="dxa"/>
          <w:vAlign w:val="center"/>
        </w:tcPr>
        <w:p w:rsidR="00DC2336"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 xml:space="preserve">NURSE AND HEALTH: JURNAL KEPERAWATAN, VOL </w:t>
          </w:r>
          <w:r>
            <w:rPr>
              <w:rFonts w:ascii="Times New Roman" w:eastAsia="Times New Roman" w:hAnsi="Times New Roman" w:cs="Times New Roman"/>
              <w:smallCaps/>
              <w:sz w:val="18"/>
              <w:szCs w:val="18"/>
            </w:rPr>
            <w:t>12, ISSUE 2, JULY-DECEMBER 2023</w:t>
          </w:r>
        </w:p>
      </w:tc>
      <w:tc>
        <w:tcPr>
          <w:tcW w:w="451" w:type="dxa"/>
          <w:shd w:val="clear" w:color="auto" w:fill="ED7D31"/>
          <w:vAlign w:val="center"/>
        </w:tcPr>
        <w:p w:rsidR="00DC2336"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fldChar w:fldCharType="begin"/>
          </w:r>
          <w:r>
            <w:rPr>
              <w:rFonts w:ascii="Times New Roman" w:eastAsia="Times New Roman" w:hAnsi="Times New Roman" w:cs="Times New Roman"/>
              <w:color w:val="FFFFFF"/>
              <w:sz w:val="18"/>
              <w:szCs w:val="18"/>
            </w:rPr>
            <w:instrText>PAGE</w:instrText>
          </w:r>
          <w:r>
            <w:rPr>
              <w:rFonts w:ascii="Times New Roman" w:eastAsia="Times New Roman" w:hAnsi="Times New Roman" w:cs="Times New Roman"/>
              <w:color w:val="FFFFFF"/>
              <w:sz w:val="18"/>
              <w:szCs w:val="18"/>
            </w:rPr>
            <w:fldChar w:fldCharType="separate"/>
          </w:r>
          <w:r w:rsidR="009420BB">
            <w:rPr>
              <w:rFonts w:ascii="Times New Roman" w:eastAsia="Times New Roman" w:hAnsi="Times New Roman" w:cs="Times New Roman"/>
              <w:noProof/>
              <w:color w:val="FFFFFF"/>
              <w:sz w:val="18"/>
              <w:szCs w:val="18"/>
            </w:rPr>
            <w:t>4</w:t>
          </w:r>
          <w:r>
            <w:rPr>
              <w:rFonts w:ascii="Times New Roman" w:eastAsia="Times New Roman" w:hAnsi="Times New Roman" w:cs="Times New Roman"/>
              <w:color w:val="FFFFFF"/>
              <w:sz w:val="18"/>
              <w:szCs w:val="18"/>
            </w:rPr>
            <w:fldChar w:fldCharType="end"/>
          </w:r>
        </w:p>
      </w:tc>
    </w:tr>
  </w:tbl>
  <w:p w:rsidR="00DC2336" w:rsidRDefault="00DC2336">
    <w:pPr>
      <w:pBdr>
        <w:top w:val="nil"/>
        <w:left w:val="nil"/>
        <w:bottom w:val="nil"/>
        <w:right w:val="nil"/>
        <w:between w:val="nil"/>
      </w:pBdr>
      <w:tabs>
        <w:tab w:val="center" w:pos="4680"/>
        <w:tab w:val="right" w:pos="9360"/>
      </w:tabs>
      <w:spacing w:after="0" w:line="240" w:lineRule="auto"/>
      <w:ind w:right="566"/>
      <w:jc w:val="center"/>
      <w:rPr>
        <w:rFonts w:ascii="Times New Roman" w:eastAsia="Times New Roman" w:hAnsi="Times New Roman" w:cs="Times New Roman"/>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336" w:rsidRDefault="00DC233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bl>
    <w:tblPr>
      <w:tblStyle w:val="a3"/>
      <w:tblW w:w="9026" w:type="dxa"/>
      <w:jc w:val="right"/>
      <w:tblLayout w:type="fixed"/>
      <w:tblLook w:val="0400" w:firstRow="0" w:lastRow="0" w:firstColumn="0" w:lastColumn="0" w:noHBand="0" w:noVBand="1"/>
    </w:tblPr>
    <w:tblGrid>
      <w:gridCol w:w="8575"/>
      <w:gridCol w:w="451"/>
    </w:tblGrid>
    <w:tr w:rsidR="0052661A">
      <w:trPr>
        <w:jc w:val="right"/>
      </w:trPr>
      <w:tc>
        <w:tcPr>
          <w:tcW w:w="8575" w:type="dxa"/>
          <w:vAlign w:val="center"/>
        </w:tcPr>
        <w:p w:rsidR="00DC2336"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NURSE AND HEALTH: JURNAL KEPERAWATAN, VOL</w:t>
          </w:r>
          <w:r>
            <w:rPr>
              <w:rFonts w:ascii="Times New Roman" w:eastAsia="Times New Roman" w:hAnsi="Times New Roman" w:cs="Times New Roman"/>
              <w:smallCaps/>
              <w:sz w:val="18"/>
              <w:szCs w:val="18"/>
            </w:rPr>
            <w:t>12, ISSUE 2, JULY-DECEMBER 2023</w:t>
          </w:r>
        </w:p>
      </w:tc>
      <w:tc>
        <w:tcPr>
          <w:tcW w:w="451" w:type="dxa"/>
          <w:shd w:val="clear" w:color="auto" w:fill="ED7D31"/>
          <w:vAlign w:val="center"/>
        </w:tcPr>
        <w:p w:rsidR="00DC2336"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fldChar w:fldCharType="begin"/>
          </w:r>
          <w:r>
            <w:rPr>
              <w:rFonts w:ascii="Times New Roman" w:eastAsia="Times New Roman" w:hAnsi="Times New Roman" w:cs="Times New Roman"/>
              <w:color w:val="FFFFFF"/>
              <w:sz w:val="18"/>
              <w:szCs w:val="18"/>
            </w:rPr>
            <w:instrText>PAGE</w:instrText>
          </w:r>
          <w:r>
            <w:rPr>
              <w:rFonts w:ascii="Times New Roman" w:eastAsia="Times New Roman" w:hAnsi="Times New Roman" w:cs="Times New Roman"/>
              <w:color w:val="FFFFFF"/>
              <w:sz w:val="18"/>
              <w:szCs w:val="18"/>
            </w:rPr>
            <w:fldChar w:fldCharType="separate"/>
          </w:r>
          <w:r w:rsidR="00F91A83">
            <w:rPr>
              <w:rFonts w:ascii="Times New Roman" w:eastAsia="Times New Roman" w:hAnsi="Times New Roman" w:cs="Times New Roman"/>
              <w:noProof/>
              <w:color w:val="FFFFFF"/>
              <w:sz w:val="18"/>
              <w:szCs w:val="18"/>
            </w:rPr>
            <w:t>1</w:t>
          </w:r>
          <w:r>
            <w:rPr>
              <w:rFonts w:ascii="Times New Roman" w:eastAsia="Times New Roman" w:hAnsi="Times New Roman" w:cs="Times New Roman"/>
              <w:color w:val="FFFFFF"/>
              <w:sz w:val="18"/>
              <w:szCs w:val="18"/>
            </w:rPr>
            <w:fldChar w:fldCharType="end"/>
          </w:r>
        </w:p>
      </w:tc>
    </w:tr>
  </w:tbl>
  <w:p w:rsidR="00DC2336" w:rsidRDefault="00DC233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E5" w:rsidRDefault="00A226E5">
    <w:pPr>
      <w:widowControl w:val="0"/>
      <w:pBdr>
        <w:top w:val="nil"/>
        <w:left w:val="nil"/>
        <w:bottom w:val="nil"/>
        <w:right w:val="nil"/>
        <w:between w:val="nil"/>
      </w:pBdr>
      <w:spacing w:after="0" w:line="276" w:lineRule="auto"/>
      <w:rPr>
        <w:i/>
        <w:color w:val="000000"/>
      </w:rPr>
    </w:pPr>
  </w:p>
  <w:tbl>
    <w:tblPr>
      <w:tblStyle w:val="a2"/>
      <w:tblW w:w="9026" w:type="dxa"/>
      <w:jc w:val="right"/>
      <w:tblLayout w:type="fixed"/>
      <w:tblLook w:val="0400" w:firstRow="0" w:lastRow="0" w:firstColumn="0" w:lastColumn="0" w:noHBand="0" w:noVBand="1"/>
    </w:tblPr>
    <w:tblGrid>
      <w:gridCol w:w="8575"/>
      <w:gridCol w:w="451"/>
    </w:tblGrid>
    <w:tr w:rsidR="0052661A">
      <w:trPr>
        <w:trHeight w:val="68"/>
        <w:jc w:val="right"/>
      </w:trPr>
      <w:tc>
        <w:tcPr>
          <w:tcW w:w="8575" w:type="dxa"/>
          <w:vAlign w:val="center"/>
        </w:tcPr>
        <w:p w:rsidR="00A226E5"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 xml:space="preserve">NURSE AND HEALTH: JURNAL KEPERAWATAN, VOL </w:t>
          </w:r>
          <w:r>
            <w:rPr>
              <w:rFonts w:ascii="Times New Roman" w:eastAsia="Times New Roman" w:hAnsi="Times New Roman" w:cs="Times New Roman"/>
              <w:smallCaps/>
              <w:sz w:val="18"/>
              <w:szCs w:val="18"/>
            </w:rPr>
            <w:t>12, ISSUE 2, JULY-DECEMBER 2023</w:t>
          </w:r>
        </w:p>
      </w:tc>
      <w:tc>
        <w:tcPr>
          <w:tcW w:w="451" w:type="dxa"/>
          <w:shd w:val="clear" w:color="auto" w:fill="ED7D31"/>
          <w:vAlign w:val="center"/>
        </w:tcPr>
        <w:p w:rsidR="00A226E5"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fldChar w:fldCharType="begin"/>
          </w:r>
          <w:r>
            <w:rPr>
              <w:rFonts w:ascii="Times New Roman" w:eastAsia="Times New Roman" w:hAnsi="Times New Roman" w:cs="Times New Roman"/>
              <w:color w:val="FFFFFF"/>
              <w:sz w:val="18"/>
              <w:szCs w:val="18"/>
            </w:rPr>
            <w:instrText>PAGE</w:instrText>
          </w:r>
          <w:r>
            <w:rPr>
              <w:rFonts w:ascii="Times New Roman" w:eastAsia="Times New Roman" w:hAnsi="Times New Roman" w:cs="Times New Roman"/>
              <w:color w:val="FFFFFF"/>
              <w:sz w:val="18"/>
              <w:szCs w:val="18"/>
            </w:rPr>
            <w:fldChar w:fldCharType="separate"/>
          </w:r>
          <w:r w:rsidR="009420BB">
            <w:rPr>
              <w:rFonts w:ascii="Times New Roman" w:eastAsia="Times New Roman" w:hAnsi="Times New Roman" w:cs="Times New Roman"/>
              <w:noProof/>
              <w:color w:val="FFFFFF"/>
              <w:sz w:val="18"/>
              <w:szCs w:val="18"/>
            </w:rPr>
            <w:t>9</w:t>
          </w:r>
          <w:r>
            <w:rPr>
              <w:rFonts w:ascii="Times New Roman" w:eastAsia="Times New Roman" w:hAnsi="Times New Roman" w:cs="Times New Roman"/>
              <w:color w:val="FFFFFF"/>
              <w:sz w:val="18"/>
              <w:szCs w:val="18"/>
            </w:rPr>
            <w:fldChar w:fldCharType="end"/>
          </w:r>
        </w:p>
      </w:tc>
    </w:tr>
  </w:tbl>
  <w:p w:rsidR="00A226E5" w:rsidRDefault="00A226E5">
    <w:pPr>
      <w:pBdr>
        <w:top w:val="nil"/>
        <w:left w:val="nil"/>
        <w:bottom w:val="nil"/>
        <w:right w:val="nil"/>
        <w:between w:val="nil"/>
      </w:pBdr>
      <w:tabs>
        <w:tab w:val="center" w:pos="4680"/>
        <w:tab w:val="right" w:pos="9360"/>
      </w:tabs>
      <w:spacing w:after="0" w:line="240" w:lineRule="auto"/>
      <w:ind w:right="566"/>
      <w:jc w:val="center"/>
      <w:rPr>
        <w:rFonts w:ascii="Times New Roman" w:eastAsia="Times New Roman" w:hAnsi="Times New Roman" w:cs="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E5" w:rsidRDefault="00A226E5">
    <w:pPr>
      <w:widowControl w:val="0"/>
      <w:pBdr>
        <w:top w:val="nil"/>
        <w:left w:val="nil"/>
        <w:bottom w:val="nil"/>
        <w:right w:val="nil"/>
        <w:between w:val="nil"/>
      </w:pBdr>
      <w:spacing w:after="0" w:line="276" w:lineRule="auto"/>
      <w:rPr>
        <w:i/>
        <w:color w:val="000000"/>
      </w:rPr>
    </w:pPr>
  </w:p>
  <w:tbl>
    <w:tblPr>
      <w:tblStyle w:val="a2"/>
      <w:tblW w:w="9026" w:type="dxa"/>
      <w:jc w:val="right"/>
      <w:tblLayout w:type="fixed"/>
      <w:tblLook w:val="0400" w:firstRow="0" w:lastRow="0" w:firstColumn="0" w:lastColumn="0" w:noHBand="0" w:noVBand="1"/>
    </w:tblPr>
    <w:tblGrid>
      <w:gridCol w:w="8575"/>
      <w:gridCol w:w="451"/>
    </w:tblGrid>
    <w:tr w:rsidR="0052661A">
      <w:trPr>
        <w:trHeight w:val="68"/>
        <w:jc w:val="right"/>
      </w:trPr>
      <w:tc>
        <w:tcPr>
          <w:tcW w:w="8575" w:type="dxa"/>
          <w:vAlign w:val="center"/>
        </w:tcPr>
        <w:p w:rsidR="00A226E5"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 xml:space="preserve">NURSE AND HEALTH: JURNAL KEPERAWATAN, VOL </w:t>
          </w:r>
          <w:r>
            <w:rPr>
              <w:rFonts w:ascii="Times New Roman" w:eastAsia="Times New Roman" w:hAnsi="Times New Roman" w:cs="Times New Roman"/>
              <w:smallCaps/>
              <w:sz w:val="18"/>
              <w:szCs w:val="18"/>
            </w:rPr>
            <w:t>12, ISSUE 2, JULY-DECEMBER 2023</w:t>
          </w:r>
        </w:p>
      </w:tc>
      <w:tc>
        <w:tcPr>
          <w:tcW w:w="451" w:type="dxa"/>
          <w:shd w:val="clear" w:color="auto" w:fill="ED7D31"/>
          <w:vAlign w:val="center"/>
        </w:tcPr>
        <w:p w:rsidR="00A226E5" w:rsidRDefault="0022191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fldChar w:fldCharType="begin"/>
          </w:r>
          <w:r>
            <w:rPr>
              <w:rFonts w:ascii="Times New Roman" w:eastAsia="Times New Roman" w:hAnsi="Times New Roman" w:cs="Times New Roman"/>
              <w:color w:val="FFFFFF"/>
              <w:sz w:val="18"/>
              <w:szCs w:val="18"/>
            </w:rPr>
            <w:instrText>PAGE</w:instrText>
          </w:r>
          <w:r>
            <w:rPr>
              <w:rFonts w:ascii="Times New Roman" w:eastAsia="Times New Roman" w:hAnsi="Times New Roman" w:cs="Times New Roman"/>
              <w:color w:val="FFFFFF"/>
              <w:sz w:val="18"/>
              <w:szCs w:val="18"/>
            </w:rPr>
            <w:fldChar w:fldCharType="separate"/>
          </w:r>
          <w:r w:rsidR="009420BB">
            <w:rPr>
              <w:rFonts w:ascii="Times New Roman" w:eastAsia="Times New Roman" w:hAnsi="Times New Roman" w:cs="Times New Roman"/>
              <w:noProof/>
              <w:color w:val="FFFFFF"/>
              <w:sz w:val="18"/>
              <w:szCs w:val="18"/>
            </w:rPr>
            <w:t>16</w:t>
          </w:r>
          <w:r>
            <w:rPr>
              <w:rFonts w:ascii="Times New Roman" w:eastAsia="Times New Roman" w:hAnsi="Times New Roman" w:cs="Times New Roman"/>
              <w:color w:val="FFFFFF"/>
              <w:sz w:val="18"/>
              <w:szCs w:val="18"/>
            </w:rPr>
            <w:fldChar w:fldCharType="end"/>
          </w:r>
        </w:p>
      </w:tc>
    </w:tr>
  </w:tbl>
  <w:p w:rsidR="00A226E5" w:rsidRDefault="00A226E5">
    <w:pPr>
      <w:pBdr>
        <w:top w:val="nil"/>
        <w:left w:val="nil"/>
        <w:bottom w:val="nil"/>
        <w:right w:val="nil"/>
        <w:between w:val="nil"/>
      </w:pBdr>
      <w:tabs>
        <w:tab w:val="center" w:pos="4680"/>
        <w:tab w:val="right" w:pos="9360"/>
      </w:tabs>
      <w:spacing w:after="0" w:line="240" w:lineRule="auto"/>
      <w:ind w:right="566"/>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1B1" w:rsidRDefault="000F51B1">
      <w:pPr>
        <w:spacing w:after="0" w:line="240" w:lineRule="auto"/>
      </w:pPr>
      <w:r>
        <w:separator/>
      </w:r>
    </w:p>
  </w:footnote>
  <w:footnote w:type="continuationSeparator" w:id="0">
    <w:p w:rsidR="000F51B1" w:rsidRDefault="000F5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336" w:rsidRDefault="0022191A">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color w:val="000000"/>
        <w:sz w:val="18"/>
        <w:szCs w:val="18"/>
      </w:rPr>
      <w:t>Authors.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E5" w:rsidRDefault="0022191A">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color w:val="000000"/>
        <w:sz w:val="18"/>
        <w:szCs w:val="18"/>
      </w:rPr>
      <w:t>Authors.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E5" w:rsidRDefault="0022191A">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color w:val="000000"/>
        <w:sz w:val="18"/>
        <w:szCs w:val="18"/>
      </w:rPr>
      <w:t>Authors.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AF787E"/>
    <w:multiLevelType w:val="multilevel"/>
    <w:tmpl w:val="923A33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36"/>
    <w:rsid w:val="000053E4"/>
    <w:rsid w:val="000478A5"/>
    <w:rsid w:val="000E38C1"/>
    <w:rsid w:val="000F51B1"/>
    <w:rsid w:val="00142F69"/>
    <w:rsid w:val="001F20E4"/>
    <w:rsid w:val="001F2885"/>
    <w:rsid w:val="0020366C"/>
    <w:rsid w:val="0022191A"/>
    <w:rsid w:val="00230483"/>
    <w:rsid w:val="0024432E"/>
    <w:rsid w:val="00301015"/>
    <w:rsid w:val="00311100"/>
    <w:rsid w:val="0035509D"/>
    <w:rsid w:val="00364C35"/>
    <w:rsid w:val="003D2ED3"/>
    <w:rsid w:val="0042650C"/>
    <w:rsid w:val="00463BCF"/>
    <w:rsid w:val="0049047D"/>
    <w:rsid w:val="00514C98"/>
    <w:rsid w:val="0052661A"/>
    <w:rsid w:val="00531E7C"/>
    <w:rsid w:val="00607950"/>
    <w:rsid w:val="00671963"/>
    <w:rsid w:val="006845C3"/>
    <w:rsid w:val="006C762E"/>
    <w:rsid w:val="00723D6B"/>
    <w:rsid w:val="007359AF"/>
    <w:rsid w:val="00796AA6"/>
    <w:rsid w:val="00797E25"/>
    <w:rsid w:val="007D2345"/>
    <w:rsid w:val="007E5873"/>
    <w:rsid w:val="008D08DC"/>
    <w:rsid w:val="008D1FA7"/>
    <w:rsid w:val="00910482"/>
    <w:rsid w:val="00941560"/>
    <w:rsid w:val="009420BB"/>
    <w:rsid w:val="00993D11"/>
    <w:rsid w:val="00A226E5"/>
    <w:rsid w:val="00A3270B"/>
    <w:rsid w:val="00A469E0"/>
    <w:rsid w:val="00AA6623"/>
    <w:rsid w:val="00AC4DD6"/>
    <w:rsid w:val="00AD4BCF"/>
    <w:rsid w:val="00AE6247"/>
    <w:rsid w:val="00AF3876"/>
    <w:rsid w:val="00BA07D0"/>
    <w:rsid w:val="00BB294F"/>
    <w:rsid w:val="00BB70D2"/>
    <w:rsid w:val="00D06BBB"/>
    <w:rsid w:val="00D57695"/>
    <w:rsid w:val="00DC2336"/>
    <w:rsid w:val="00E07844"/>
    <w:rsid w:val="00E60182"/>
    <w:rsid w:val="00E97BAD"/>
    <w:rsid w:val="00ED1282"/>
    <w:rsid w:val="00F00938"/>
    <w:rsid w:val="00F46DFC"/>
    <w:rsid w:val="00F91A83"/>
    <w:rsid w:val="00FD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FA1A3-A7CC-443E-AF94-7022161A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01E04"/>
    <w:rPr>
      <w:color w:val="0563C1" w:themeColor="hyperlink"/>
      <w:u w:val="single"/>
    </w:rPr>
  </w:style>
  <w:style w:type="character" w:customStyle="1" w:styleId="UnresolvedMention1">
    <w:name w:val="Unresolved Mention1"/>
    <w:basedOn w:val="DefaultParagraphFont"/>
    <w:uiPriority w:val="99"/>
    <w:semiHidden/>
    <w:unhideWhenUsed/>
    <w:rsid w:val="00A01E04"/>
    <w:rPr>
      <w:color w:val="605E5C"/>
      <w:shd w:val="clear" w:color="auto" w:fill="E1DFDD"/>
    </w:rPr>
  </w:style>
  <w:style w:type="table" w:styleId="TableGrid">
    <w:name w:val="Table Grid"/>
    <w:basedOn w:val="TableNormal"/>
    <w:uiPriority w:val="39"/>
    <w:rsid w:val="005A0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D053CC"/>
  </w:style>
  <w:style w:type="paragraph" w:styleId="Header">
    <w:name w:val="header"/>
    <w:basedOn w:val="Normal"/>
    <w:link w:val="HeaderChar"/>
    <w:uiPriority w:val="99"/>
    <w:unhideWhenUsed/>
    <w:rsid w:val="0027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FB"/>
  </w:style>
  <w:style w:type="paragraph" w:styleId="Footer">
    <w:name w:val="footer"/>
    <w:basedOn w:val="Normal"/>
    <w:link w:val="FooterChar"/>
    <w:uiPriority w:val="99"/>
    <w:unhideWhenUsed/>
    <w:rsid w:val="0027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FB"/>
  </w:style>
  <w:style w:type="paragraph" w:styleId="HTMLPreformatted">
    <w:name w:val="HTML Preformatted"/>
    <w:basedOn w:val="Normal"/>
    <w:link w:val="HTMLPreformattedChar"/>
    <w:uiPriority w:val="99"/>
    <w:unhideWhenUsed/>
    <w:rsid w:val="00A12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2592"/>
    <w:rPr>
      <w:rFonts w:ascii="Courier New" w:eastAsia="Times New Roman" w:hAnsi="Courier New" w:cs="Courier New"/>
      <w:sz w:val="20"/>
      <w:szCs w:val="20"/>
    </w:rPr>
  </w:style>
  <w:style w:type="paragraph" w:styleId="NoSpacing">
    <w:name w:val="No Spacing"/>
    <w:uiPriority w:val="1"/>
    <w:qFormat/>
    <w:rsid w:val="009932FD"/>
    <w:pPr>
      <w:spacing w:after="0" w:line="240" w:lineRule="auto"/>
    </w:pPr>
    <w:rPr>
      <w:rFonts w:cs="Times New Roman"/>
      <w:lang w:val="id-ID"/>
    </w:rPr>
  </w:style>
  <w:style w:type="paragraph" w:styleId="ListParagraph">
    <w:name w:val="List Paragraph"/>
    <w:basedOn w:val="Normal"/>
    <w:uiPriority w:val="34"/>
    <w:qFormat/>
    <w:rsid w:val="00277AC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name w:val="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name w:val="a2"/>
    <w:basedOn w:val="TableNormal"/>
    <w:tblPr>
      <w:tblStyleRowBandSize w:val="1"/>
      <w:tblStyleColBandSize w:val="1"/>
      <w:tblInd w:w="0" w:type="dxa"/>
      <w:tblCellMar>
        <w:top w:w="115" w:type="dxa"/>
        <w:left w:w="115" w:type="dxa"/>
        <w:bottom w:w="115" w:type="dxa"/>
        <w:right w:w="115" w:type="dxa"/>
      </w:tblCellMar>
    </w:tblPr>
  </w:style>
  <w:style w:type="table" w:customStyle="1" w:styleId="a3">
    <w:name w:val="a3"/>
    <w:basedOn w:val="TableNormal"/>
    <w:tblPr>
      <w:tblStyleRowBandSize w:val="1"/>
      <w:tblStyleColBandSize w:val="1"/>
      <w:tblInd w:w="0" w:type="dxa"/>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6239">
      <w:bodyDiv w:val="1"/>
      <w:marLeft w:val="0"/>
      <w:marRight w:val="0"/>
      <w:marTop w:val="0"/>
      <w:marBottom w:val="0"/>
      <w:divBdr>
        <w:top w:val="none" w:sz="0" w:space="0" w:color="auto"/>
        <w:left w:val="none" w:sz="0" w:space="0" w:color="auto"/>
        <w:bottom w:val="none" w:sz="0" w:space="0" w:color="auto"/>
        <w:right w:val="none" w:sz="0" w:space="0" w:color="auto"/>
      </w:divBdr>
    </w:div>
    <w:div w:id="357387618">
      <w:bodyDiv w:val="1"/>
      <w:marLeft w:val="0"/>
      <w:marRight w:val="0"/>
      <w:marTop w:val="0"/>
      <w:marBottom w:val="0"/>
      <w:divBdr>
        <w:top w:val="none" w:sz="0" w:space="0" w:color="auto"/>
        <w:left w:val="none" w:sz="0" w:space="0" w:color="auto"/>
        <w:bottom w:val="none" w:sz="0" w:space="0" w:color="auto"/>
        <w:right w:val="none" w:sz="0" w:space="0" w:color="auto"/>
      </w:divBdr>
    </w:div>
    <w:div w:id="869414018">
      <w:bodyDiv w:val="1"/>
      <w:marLeft w:val="0"/>
      <w:marRight w:val="0"/>
      <w:marTop w:val="0"/>
      <w:marBottom w:val="0"/>
      <w:divBdr>
        <w:top w:val="none" w:sz="0" w:space="0" w:color="auto"/>
        <w:left w:val="none" w:sz="0" w:space="0" w:color="auto"/>
        <w:bottom w:val="none" w:sz="0" w:space="0" w:color="auto"/>
        <w:right w:val="none" w:sz="0" w:space="0" w:color="auto"/>
      </w:divBdr>
    </w:div>
    <w:div w:id="932126624">
      <w:bodyDiv w:val="1"/>
      <w:marLeft w:val="0"/>
      <w:marRight w:val="0"/>
      <w:marTop w:val="0"/>
      <w:marBottom w:val="0"/>
      <w:divBdr>
        <w:top w:val="none" w:sz="0" w:space="0" w:color="auto"/>
        <w:left w:val="none" w:sz="0" w:space="0" w:color="auto"/>
        <w:bottom w:val="none" w:sz="0" w:space="0" w:color="auto"/>
        <w:right w:val="none" w:sz="0" w:space="0" w:color="auto"/>
      </w:divBdr>
    </w:div>
    <w:div w:id="1939170046">
      <w:bodyDiv w:val="1"/>
      <w:marLeft w:val="0"/>
      <w:marRight w:val="0"/>
      <w:marTop w:val="0"/>
      <w:marBottom w:val="0"/>
      <w:divBdr>
        <w:top w:val="none" w:sz="0" w:space="0" w:color="auto"/>
        <w:left w:val="none" w:sz="0" w:space="0" w:color="auto"/>
        <w:bottom w:val="none" w:sz="0" w:space="0" w:color="auto"/>
        <w:right w:val="none" w:sz="0" w:space="0" w:color="auto"/>
      </w:divBdr>
    </w:div>
    <w:div w:id="201190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023/jikep.v6i2.624" TargetMode="External"/><Relationship Id="rId2" Type="http://schemas.openxmlformats.org/officeDocument/2006/relationships/customXml" Target="../customXml/item2.xml"/><Relationship Id="rId16" Type="http://schemas.openxmlformats.org/officeDocument/2006/relationships/hyperlink" Target="https://doi.org/10.51878/learning.v2i3.1521" TargetMode="External"/><Relationship Id="rId20" Type="http://schemas.openxmlformats.org/officeDocument/2006/relationships/hyperlink" Target="https://doi.org/10.36720/nhjk.v%25i%25.p%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ejournal-kertacendekia.id/index.php/nhjk/index"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rUI5FGGW+U+eLKtgT0Ir2/H/w==">CgMxLjAyCGguZ2pkZ3hzOAByITFxREJZRlA3NWRqemhudHJ0VHRGM09zUEI0Nkg5RVRZaQ==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C34659-D573-4326-A2DC-FC78A0E7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6320</Words>
  <Characters>36029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 and health: jurnal keperawatan, vol 9, issue 1, january-june 2020</dc:creator>
  <cp:lastModifiedBy>user</cp:lastModifiedBy>
  <cp:revision>21</cp:revision>
  <dcterms:created xsi:type="dcterms:W3CDTF">2024-06-12T05:20:00Z</dcterms:created>
  <dcterms:modified xsi:type="dcterms:W3CDTF">2024-06-19T09:06:00Z</dcterms:modified>
</cp:coreProperties>
</file>